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3F" w:rsidRPr="003F7B92" w:rsidRDefault="003F7B92" w:rsidP="003F7B92">
      <w:pPr>
        <w:jc w:val="center"/>
        <w:rPr>
          <w:sz w:val="24"/>
          <w:szCs w:val="24"/>
        </w:rPr>
      </w:pPr>
      <w:r w:rsidRPr="003F7B92">
        <w:rPr>
          <w:sz w:val="24"/>
          <w:szCs w:val="24"/>
        </w:rPr>
        <w:t>Interrogazione scritta</w:t>
      </w:r>
    </w:p>
    <w:p w:rsidR="003F7B92" w:rsidRPr="003F7B92" w:rsidRDefault="003F7B92" w:rsidP="003F7B92">
      <w:pPr>
        <w:jc w:val="both"/>
        <w:rPr>
          <w:b/>
          <w:i/>
          <w:sz w:val="24"/>
          <w:szCs w:val="24"/>
        </w:rPr>
      </w:pPr>
      <w:r w:rsidRPr="003F7B92">
        <w:rPr>
          <w:b/>
          <w:i/>
          <w:sz w:val="24"/>
          <w:szCs w:val="24"/>
        </w:rPr>
        <w:t>Al Ministro per le Infrastrutture e  i Trasporti</w:t>
      </w:r>
    </w:p>
    <w:p w:rsidR="003F7B92" w:rsidRDefault="003F7B92" w:rsidP="003F7B92">
      <w:pPr>
        <w:jc w:val="both"/>
        <w:rPr>
          <w:b/>
          <w:i/>
          <w:sz w:val="24"/>
          <w:szCs w:val="24"/>
        </w:rPr>
      </w:pPr>
      <w:r w:rsidRPr="003F7B92">
        <w:rPr>
          <w:b/>
          <w:i/>
          <w:sz w:val="24"/>
          <w:szCs w:val="24"/>
        </w:rPr>
        <w:t>Al Ministro per lo Sviluppo Economico</w:t>
      </w:r>
    </w:p>
    <w:p w:rsidR="003F7B92" w:rsidRPr="003F7B92" w:rsidRDefault="003F7B92" w:rsidP="003F7B92">
      <w:pPr>
        <w:jc w:val="both"/>
        <w:rPr>
          <w:i/>
          <w:sz w:val="24"/>
          <w:szCs w:val="24"/>
        </w:rPr>
      </w:pPr>
      <w:r w:rsidRPr="003F7B92">
        <w:rPr>
          <w:i/>
          <w:sz w:val="24"/>
          <w:szCs w:val="24"/>
        </w:rPr>
        <w:t>Per sapere premesso che</w:t>
      </w:r>
    </w:p>
    <w:p w:rsidR="00F3593F" w:rsidRPr="003F7B92" w:rsidRDefault="00330347" w:rsidP="003F7B92">
      <w:pPr>
        <w:jc w:val="both"/>
        <w:rPr>
          <w:sz w:val="24"/>
          <w:szCs w:val="24"/>
        </w:rPr>
      </w:pPr>
      <w:r>
        <w:rPr>
          <w:sz w:val="24"/>
          <w:szCs w:val="24"/>
        </w:rPr>
        <w:t>da un articolo pubblicato dal “Messaggero Veneto” del 30 luglio 2013 si ha notizia dell’allarme lanciato da Federchimica, associazione confederale che rappresenta 1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350 imprese </w:t>
      </w:r>
      <w:r w:rsidRPr="00330347">
        <w:rPr>
          <w:rFonts w:cs="Arial"/>
          <w:color w:val="000000"/>
          <w:sz w:val="24"/>
          <w:szCs w:val="24"/>
          <w:shd w:val="clear" w:color="auto" w:fill="FFFFFF"/>
        </w:rPr>
        <w:t>per un totale di 90 mila addetti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r w:rsidR="00C37EAF">
        <w:rPr>
          <w:rFonts w:cs="Arial"/>
          <w:color w:val="000000"/>
          <w:sz w:val="24"/>
          <w:szCs w:val="24"/>
          <w:shd w:val="clear" w:color="auto" w:fill="FFFFFF"/>
        </w:rPr>
        <w:t>a causa del</w:t>
      </w:r>
      <w:r>
        <w:rPr>
          <w:rFonts w:cs="Arial"/>
          <w:color w:val="000000"/>
          <w:sz w:val="24"/>
          <w:szCs w:val="24"/>
          <w:shd w:val="clear" w:color="auto" w:fill="FFFFFF"/>
        </w:rPr>
        <w:t>la decisione presa da T</w:t>
      </w:r>
      <w:r w:rsidR="003F7B92">
        <w:rPr>
          <w:sz w:val="24"/>
          <w:szCs w:val="24"/>
        </w:rPr>
        <w:t xml:space="preserve">renitalia </w:t>
      </w:r>
      <w:r w:rsidR="00C37EAF">
        <w:rPr>
          <w:sz w:val="24"/>
          <w:szCs w:val="24"/>
        </w:rPr>
        <w:t xml:space="preserve">Divisione Cargo. La controllata merci di Trenitalia </w:t>
      </w:r>
      <w:r>
        <w:rPr>
          <w:sz w:val="24"/>
          <w:szCs w:val="24"/>
        </w:rPr>
        <w:t xml:space="preserve">con una circolare di </w:t>
      </w:r>
      <w:r w:rsidRPr="003F7B92">
        <w:rPr>
          <w:sz w:val="24"/>
          <w:szCs w:val="24"/>
        </w:rPr>
        <w:t>“restrizioni di traffico”</w:t>
      </w:r>
      <w:r>
        <w:rPr>
          <w:sz w:val="24"/>
          <w:szCs w:val="24"/>
        </w:rPr>
        <w:t xml:space="preserve"> </w:t>
      </w:r>
      <w:r w:rsidR="00F3593F" w:rsidRPr="003F7B92">
        <w:rPr>
          <w:sz w:val="24"/>
          <w:szCs w:val="24"/>
        </w:rPr>
        <w:t>ha comunicato</w:t>
      </w:r>
      <w:r>
        <w:rPr>
          <w:sz w:val="24"/>
          <w:szCs w:val="24"/>
        </w:rPr>
        <w:t xml:space="preserve"> </w:t>
      </w:r>
      <w:r w:rsidR="00C37EAF">
        <w:rPr>
          <w:sz w:val="24"/>
          <w:szCs w:val="24"/>
        </w:rPr>
        <w:t>che</w:t>
      </w:r>
      <w:r>
        <w:rPr>
          <w:sz w:val="24"/>
          <w:szCs w:val="24"/>
        </w:rPr>
        <w:t>: “</w:t>
      </w:r>
      <w:r w:rsidR="00F3593F" w:rsidRPr="003F7B92">
        <w:rPr>
          <w:sz w:val="24"/>
          <w:szCs w:val="24"/>
        </w:rPr>
        <w:t>dal 1° agosto non</w:t>
      </w:r>
      <w:r>
        <w:rPr>
          <w:sz w:val="24"/>
          <w:szCs w:val="24"/>
        </w:rPr>
        <w:t xml:space="preserve"> si</w:t>
      </w:r>
      <w:r w:rsidR="00F3593F" w:rsidRPr="003F7B92">
        <w:rPr>
          <w:sz w:val="24"/>
          <w:szCs w:val="24"/>
        </w:rPr>
        <w:t xml:space="preserve"> effettuerà più trasport</w:t>
      </w:r>
      <w:r>
        <w:rPr>
          <w:sz w:val="24"/>
          <w:szCs w:val="24"/>
        </w:rPr>
        <w:t>o su carro ferroviario</w:t>
      </w:r>
      <w:r w:rsidR="00F3593F" w:rsidRPr="003F7B92">
        <w:rPr>
          <w:sz w:val="24"/>
          <w:szCs w:val="24"/>
        </w:rPr>
        <w:t xml:space="preserve"> di Cloro e di Fluoro compresso sul territorio nazionale</w:t>
      </w:r>
      <w:r>
        <w:rPr>
          <w:sz w:val="24"/>
          <w:szCs w:val="24"/>
        </w:rPr>
        <w:t>”</w:t>
      </w:r>
      <w:r w:rsidR="00F3593F" w:rsidRPr="003F7B92">
        <w:rPr>
          <w:sz w:val="24"/>
          <w:szCs w:val="24"/>
        </w:rPr>
        <w:t>;</w:t>
      </w:r>
    </w:p>
    <w:p w:rsidR="00F3593F" w:rsidRPr="003F7B92" w:rsidRDefault="00C37EAF" w:rsidP="003F7B92">
      <w:pPr>
        <w:jc w:val="both"/>
        <w:rPr>
          <w:sz w:val="24"/>
          <w:szCs w:val="24"/>
        </w:rPr>
      </w:pPr>
      <w:r>
        <w:rPr>
          <w:sz w:val="24"/>
          <w:szCs w:val="24"/>
        </w:rPr>
        <w:t>il predetto provvedimento</w:t>
      </w:r>
      <w:r w:rsidR="00F3593F" w:rsidRPr="003F7B92">
        <w:rPr>
          <w:sz w:val="24"/>
          <w:szCs w:val="24"/>
        </w:rPr>
        <w:t xml:space="preserve"> assunt</w:t>
      </w:r>
      <w:r>
        <w:rPr>
          <w:sz w:val="24"/>
          <w:szCs w:val="24"/>
        </w:rPr>
        <w:t>o</w:t>
      </w:r>
      <w:r w:rsidR="00F3593F" w:rsidRPr="003F7B92">
        <w:rPr>
          <w:sz w:val="24"/>
          <w:szCs w:val="24"/>
        </w:rPr>
        <w:t xml:space="preserve"> unilateralmente da </w:t>
      </w:r>
      <w:r w:rsidR="003F7B92">
        <w:rPr>
          <w:sz w:val="24"/>
          <w:szCs w:val="24"/>
        </w:rPr>
        <w:t>Trenitalia</w:t>
      </w:r>
      <w:r w:rsidR="007E2FE8" w:rsidRPr="003F7B92">
        <w:rPr>
          <w:sz w:val="24"/>
          <w:szCs w:val="24"/>
        </w:rPr>
        <w:t xml:space="preserve"> </w:t>
      </w:r>
      <w:r w:rsidR="00F3593F" w:rsidRPr="003F7B92">
        <w:rPr>
          <w:sz w:val="24"/>
          <w:szCs w:val="24"/>
        </w:rPr>
        <w:t>Divisione Cargo riguarderà sia il traffico interno, sia il traffico in import e in export</w:t>
      </w:r>
      <w:r w:rsidR="003F7B92">
        <w:rPr>
          <w:sz w:val="24"/>
          <w:szCs w:val="24"/>
        </w:rPr>
        <w:t>. La</w:t>
      </w:r>
      <w:r w:rsidR="007E2FE8" w:rsidRPr="003F7B92">
        <w:rPr>
          <w:sz w:val="24"/>
          <w:szCs w:val="24"/>
        </w:rPr>
        <w:t xml:space="preserve"> </w:t>
      </w:r>
      <w:r w:rsidR="003B4179" w:rsidRPr="003F7B92">
        <w:rPr>
          <w:sz w:val="24"/>
          <w:szCs w:val="24"/>
        </w:rPr>
        <w:t>Divisione Cargo</w:t>
      </w:r>
      <w:r w:rsidR="003F7B92">
        <w:rPr>
          <w:sz w:val="24"/>
          <w:szCs w:val="24"/>
        </w:rPr>
        <w:t xml:space="preserve"> del Gruppo Ferrovie dello Stato Italiane</w:t>
      </w:r>
      <w:r w:rsidR="003B4179" w:rsidRPr="003F7B92">
        <w:rPr>
          <w:sz w:val="24"/>
          <w:szCs w:val="24"/>
        </w:rPr>
        <w:t xml:space="preserve"> </w:t>
      </w:r>
      <w:r w:rsidR="00F3593F" w:rsidRPr="003F7B92">
        <w:rPr>
          <w:sz w:val="24"/>
          <w:szCs w:val="24"/>
        </w:rPr>
        <w:t xml:space="preserve">ha motivato tale decisione adducendo generiche “motivazioni commerciali”, ed ha annunciato che sarà effettiva fino a nuovo avviso </w:t>
      </w:r>
      <w:r w:rsidR="00CC1EB8" w:rsidRPr="003F7B92">
        <w:rPr>
          <w:sz w:val="24"/>
          <w:szCs w:val="24"/>
        </w:rPr>
        <w:t>ed interesserà, senza eccezioni,</w:t>
      </w:r>
      <w:r w:rsidR="00F3593F" w:rsidRPr="003F7B92">
        <w:rPr>
          <w:sz w:val="24"/>
          <w:szCs w:val="24"/>
        </w:rPr>
        <w:t xml:space="preserve"> tutte le stazioni di spedizione, tutte le modalità di inoltro e tutte le modalità di carico;</w:t>
      </w:r>
    </w:p>
    <w:p w:rsidR="00F3593F" w:rsidRPr="003F7B92" w:rsidRDefault="007E2FE8" w:rsidP="003F7B92">
      <w:pPr>
        <w:jc w:val="both"/>
        <w:rPr>
          <w:sz w:val="24"/>
          <w:szCs w:val="24"/>
        </w:rPr>
      </w:pPr>
      <w:r w:rsidRPr="003F7B92">
        <w:rPr>
          <w:sz w:val="24"/>
          <w:szCs w:val="24"/>
        </w:rPr>
        <w:t xml:space="preserve">per </w:t>
      </w:r>
      <w:r w:rsidR="00BE5FE3" w:rsidRPr="003F7B92">
        <w:rPr>
          <w:sz w:val="24"/>
          <w:szCs w:val="24"/>
        </w:rPr>
        <w:t xml:space="preserve">il solo Cloro, il traffico stimato all’anno 2011 </w:t>
      </w:r>
      <w:r w:rsidR="001A3746" w:rsidRPr="003F7B92">
        <w:rPr>
          <w:sz w:val="24"/>
          <w:szCs w:val="24"/>
        </w:rPr>
        <w:t>si attesterebbe sulle  50</w:t>
      </w:r>
      <w:r w:rsidR="00E107CA" w:rsidRPr="003F7B92">
        <w:rPr>
          <w:sz w:val="24"/>
          <w:szCs w:val="24"/>
        </w:rPr>
        <w:t>.000 tonnellate</w:t>
      </w:r>
      <w:r w:rsidR="00BE5FE3" w:rsidRPr="003F7B92">
        <w:rPr>
          <w:sz w:val="24"/>
          <w:szCs w:val="24"/>
        </w:rPr>
        <w:t>;</w:t>
      </w:r>
      <w:r w:rsidR="001A3746" w:rsidRPr="003F7B92">
        <w:rPr>
          <w:sz w:val="24"/>
          <w:szCs w:val="24"/>
        </w:rPr>
        <w:t xml:space="preserve"> notevolmente inferiori sarebbero invece i</w:t>
      </w:r>
      <w:r w:rsidR="003F7B92">
        <w:rPr>
          <w:sz w:val="24"/>
          <w:szCs w:val="24"/>
        </w:rPr>
        <w:t xml:space="preserve"> volumi per il fluoro compresso. I</w:t>
      </w:r>
      <w:r w:rsidRPr="003F7B92">
        <w:rPr>
          <w:sz w:val="24"/>
          <w:szCs w:val="24"/>
        </w:rPr>
        <w:t xml:space="preserve">l </w:t>
      </w:r>
      <w:r w:rsidR="00F3593F" w:rsidRPr="003F7B92">
        <w:rPr>
          <w:sz w:val="24"/>
          <w:szCs w:val="24"/>
        </w:rPr>
        <w:t xml:space="preserve">trasporto di queste due sostanze chimiche è </w:t>
      </w:r>
      <w:r w:rsidR="003F7B92">
        <w:rPr>
          <w:sz w:val="24"/>
          <w:szCs w:val="24"/>
        </w:rPr>
        <w:t>peraltro già</w:t>
      </w:r>
      <w:r w:rsidR="00F3593F" w:rsidRPr="003F7B92">
        <w:rPr>
          <w:sz w:val="24"/>
          <w:szCs w:val="24"/>
        </w:rPr>
        <w:t>disciplinato in Europa dal “Regolamento R.I.D.”, concernente il trasporto su ferrovia delle merci pericolose;</w:t>
      </w:r>
    </w:p>
    <w:p w:rsidR="00F3593F" w:rsidRPr="003F7B92" w:rsidRDefault="007E2FE8" w:rsidP="003F7B92">
      <w:pPr>
        <w:jc w:val="both"/>
        <w:rPr>
          <w:sz w:val="24"/>
          <w:szCs w:val="24"/>
        </w:rPr>
      </w:pPr>
      <w:r w:rsidRPr="003F7B92">
        <w:rPr>
          <w:sz w:val="24"/>
          <w:szCs w:val="24"/>
        </w:rPr>
        <w:t xml:space="preserve">tale </w:t>
      </w:r>
      <w:r w:rsidR="00F3593F" w:rsidRPr="003F7B92">
        <w:rPr>
          <w:sz w:val="24"/>
          <w:szCs w:val="24"/>
        </w:rPr>
        <w:t xml:space="preserve">forma di trasporto delle sostanze pericolose non ha subito alcuna restrizione negli altri Paesi europei ed in alcuni, come per esempio in Germania, la modalità di trasporto ferroviario di </w:t>
      </w:r>
      <w:r w:rsidR="001A3746" w:rsidRPr="003F7B92">
        <w:rPr>
          <w:sz w:val="24"/>
          <w:szCs w:val="24"/>
        </w:rPr>
        <w:t xml:space="preserve">alcune </w:t>
      </w:r>
      <w:r w:rsidR="00F3593F" w:rsidRPr="003F7B92">
        <w:rPr>
          <w:sz w:val="24"/>
          <w:szCs w:val="24"/>
        </w:rPr>
        <w:t>sostanze pericolose</w:t>
      </w:r>
      <w:r w:rsidR="003F7B92">
        <w:rPr>
          <w:sz w:val="24"/>
          <w:szCs w:val="24"/>
        </w:rPr>
        <w:t xml:space="preserve">, </w:t>
      </w:r>
      <w:r w:rsidR="001A3746" w:rsidRPr="003F7B92">
        <w:rPr>
          <w:sz w:val="24"/>
          <w:szCs w:val="24"/>
        </w:rPr>
        <w:t>tra le quali il cloro</w:t>
      </w:r>
      <w:r w:rsidR="003F7B92">
        <w:rPr>
          <w:sz w:val="24"/>
          <w:szCs w:val="24"/>
        </w:rPr>
        <w:t>,</w:t>
      </w:r>
      <w:r w:rsidR="00F3593F" w:rsidRPr="003F7B92">
        <w:rPr>
          <w:sz w:val="24"/>
          <w:szCs w:val="24"/>
        </w:rPr>
        <w:t xml:space="preserve"> è obbligatoria;</w:t>
      </w:r>
    </w:p>
    <w:p w:rsidR="00CC1EB8" w:rsidRPr="003F7B92" w:rsidRDefault="007E2FE8" w:rsidP="003F7B92">
      <w:pPr>
        <w:jc w:val="both"/>
        <w:rPr>
          <w:sz w:val="24"/>
          <w:szCs w:val="24"/>
        </w:rPr>
      </w:pPr>
      <w:r w:rsidRPr="003F7B92">
        <w:rPr>
          <w:sz w:val="24"/>
          <w:szCs w:val="24"/>
        </w:rPr>
        <w:t xml:space="preserve">le </w:t>
      </w:r>
      <w:r w:rsidR="008C1926" w:rsidRPr="003F7B92">
        <w:rPr>
          <w:sz w:val="24"/>
          <w:szCs w:val="24"/>
        </w:rPr>
        <w:t>direttive della Commissione e</w:t>
      </w:r>
      <w:r w:rsidR="00CC1EB8" w:rsidRPr="003F7B92">
        <w:rPr>
          <w:sz w:val="24"/>
          <w:szCs w:val="24"/>
        </w:rPr>
        <w:t>uropea e lo stesso “Piano Nazionale della Logistica 2011 - 2020”, adottato dal Ministero delle Infrastrutture e dei Trasporti, sono orientati a privilegiare il trasporto ferroviario per tutte le merci pericolose, alla cui categoria appartengono il Cloro e il Fluoro compresso, rispetto alle altre modalità logistiche;</w:t>
      </w:r>
    </w:p>
    <w:p w:rsidR="008C1926" w:rsidRPr="003F7B92" w:rsidRDefault="007E2FE8" w:rsidP="003F7B92">
      <w:pPr>
        <w:jc w:val="both"/>
        <w:rPr>
          <w:sz w:val="24"/>
          <w:szCs w:val="24"/>
        </w:rPr>
      </w:pPr>
      <w:r w:rsidRPr="003F7B92">
        <w:rPr>
          <w:sz w:val="24"/>
          <w:szCs w:val="24"/>
        </w:rPr>
        <w:t xml:space="preserve">il </w:t>
      </w:r>
      <w:r w:rsidR="00CC1EB8" w:rsidRPr="003F7B92">
        <w:rPr>
          <w:sz w:val="24"/>
          <w:szCs w:val="24"/>
        </w:rPr>
        <w:t>blocco, da parte del principale operatore ferroviario italiano, del trasporto di queste due sostanze</w:t>
      </w:r>
      <w:r w:rsidR="001A3746" w:rsidRPr="003F7B92">
        <w:rPr>
          <w:sz w:val="24"/>
          <w:szCs w:val="24"/>
        </w:rPr>
        <w:t xml:space="preserve">, </w:t>
      </w:r>
      <w:r w:rsidR="00CC1EB8" w:rsidRPr="003F7B92">
        <w:rPr>
          <w:sz w:val="24"/>
          <w:szCs w:val="24"/>
        </w:rPr>
        <w:t xml:space="preserve"> metterà di fatto in crisi il siste</w:t>
      </w:r>
      <w:r w:rsidR="00ED2F83" w:rsidRPr="003F7B92">
        <w:rPr>
          <w:sz w:val="24"/>
          <w:szCs w:val="24"/>
        </w:rPr>
        <w:t>ma produttivo chimico del Paese, oltre che ad avere gravi conseguenze sull’approvvigionamento di</w:t>
      </w:r>
      <w:r w:rsidR="00CC1EB8" w:rsidRPr="003F7B92">
        <w:rPr>
          <w:sz w:val="24"/>
          <w:szCs w:val="24"/>
        </w:rPr>
        <w:t xml:space="preserve"> quasi tutti i settori</w:t>
      </w:r>
      <w:r w:rsidRPr="003F7B92">
        <w:rPr>
          <w:sz w:val="24"/>
          <w:szCs w:val="24"/>
        </w:rPr>
        <w:t xml:space="preserve"> industriali</w:t>
      </w:r>
      <w:r w:rsidR="00CC1EB8" w:rsidRPr="003F7B92">
        <w:rPr>
          <w:sz w:val="24"/>
          <w:szCs w:val="24"/>
        </w:rPr>
        <w:t xml:space="preserve">: la farmaceutica, l’alimentare, </w:t>
      </w:r>
      <w:r w:rsidRPr="003F7B92">
        <w:rPr>
          <w:sz w:val="24"/>
          <w:szCs w:val="24"/>
        </w:rPr>
        <w:t xml:space="preserve">la detergenza, </w:t>
      </w:r>
      <w:r w:rsidR="00CC1EB8" w:rsidRPr="003F7B92">
        <w:rPr>
          <w:sz w:val="24"/>
          <w:szCs w:val="24"/>
        </w:rPr>
        <w:t>i coloranti, la plastica, i trattamenti delle acque, la carta,</w:t>
      </w:r>
      <w:r w:rsidR="008C1926" w:rsidRPr="003F7B92">
        <w:rPr>
          <w:sz w:val="24"/>
          <w:szCs w:val="24"/>
        </w:rPr>
        <w:t xml:space="preserve"> </w:t>
      </w:r>
      <w:r w:rsidRPr="003F7B92">
        <w:rPr>
          <w:sz w:val="24"/>
          <w:szCs w:val="24"/>
        </w:rPr>
        <w:t>il</w:t>
      </w:r>
      <w:r w:rsidR="008C1926" w:rsidRPr="003F7B92">
        <w:rPr>
          <w:sz w:val="24"/>
          <w:szCs w:val="24"/>
        </w:rPr>
        <w:t xml:space="preserve"> tessile;</w:t>
      </w:r>
    </w:p>
    <w:p w:rsidR="008C1926" w:rsidRDefault="007E2FE8" w:rsidP="003F7B92">
      <w:pPr>
        <w:jc w:val="both"/>
        <w:rPr>
          <w:sz w:val="24"/>
          <w:szCs w:val="24"/>
        </w:rPr>
      </w:pPr>
      <w:r w:rsidRPr="003F7B92">
        <w:rPr>
          <w:sz w:val="24"/>
          <w:szCs w:val="24"/>
        </w:rPr>
        <w:t>l</w:t>
      </w:r>
      <w:r w:rsidR="008C1926" w:rsidRPr="003F7B92">
        <w:rPr>
          <w:sz w:val="24"/>
          <w:szCs w:val="24"/>
        </w:rPr>
        <w:t xml:space="preserve">’eventuale spostamento su strada del trasporto di queste merci pericolose aumenterà i potenziali rischi per la salute e l’incolumità dei cittadini, oltre che per l’ambiente, in quanto la modalità di trasporto su gomma soffre di un indice di incidentalità 250 volte </w:t>
      </w:r>
      <w:r w:rsidR="00ED2F83" w:rsidRPr="003F7B92">
        <w:rPr>
          <w:sz w:val="24"/>
          <w:szCs w:val="24"/>
        </w:rPr>
        <w:t xml:space="preserve">superiore </w:t>
      </w:r>
      <w:r w:rsidR="008C1926" w:rsidRPr="003F7B92">
        <w:rPr>
          <w:sz w:val="24"/>
          <w:szCs w:val="24"/>
        </w:rPr>
        <w:t>rispetto a quella su rotaia</w:t>
      </w:r>
      <w:r w:rsidR="00BE5FE3" w:rsidRPr="003F7B92">
        <w:rPr>
          <w:sz w:val="24"/>
          <w:szCs w:val="24"/>
        </w:rPr>
        <w:t>;</w:t>
      </w:r>
    </w:p>
    <w:p w:rsidR="003F7B92" w:rsidRDefault="003F7B92" w:rsidP="003F7B92">
      <w:pPr>
        <w:jc w:val="both"/>
        <w:rPr>
          <w:sz w:val="24"/>
          <w:szCs w:val="24"/>
        </w:rPr>
      </w:pPr>
    </w:p>
    <w:p w:rsidR="003F7B92" w:rsidRDefault="003F7B92" w:rsidP="003F7B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i Ministri interrogati siano a conoscenza della decisione assunta da Trenitalia Divisione Cargo e se ritengano utile verificare se essa corrisponda al vero;</w:t>
      </w:r>
    </w:p>
    <w:p w:rsidR="007E2FE8" w:rsidRPr="003F7B92" w:rsidRDefault="003F7B92" w:rsidP="003F7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 iniziative urgenti intendano mettere in campo al fine di </w:t>
      </w:r>
      <w:r w:rsidR="007E2FE8" w:rsidRPr="003F7B92">
        <w:rPr>
          <w:sz w:val="24"/>
          <w:szCs w:val="24"/>
        </w:rPr>
        <w:t xml:space="preserve"> ovviare </w:t>
      </w:r>
      <w:r>
        <w:rPr>
          <w:sz w:val="24"/>
          <w:szCs w:val="24"/>
        </w:rPr>
        <w:t xml:space="preserve">agli effetti </w:t>
      </w:r>
      <w:r w:rsidR="00C37EAF">
        <w:rPr>
          <w:sz w:val="24"/>
          <w:szCs w:val="24"/>
        </w:rPr>
        <w:t>del provvedimento</w:t>
      </w:r>
      <w:r w:rsidR="004A2E24" w:rsidRPr="003F7B92">
        <w:rPr>
          <w:sz w:val="24"/>
          <w:szCs w:val="24"/>
        </w:rPr>
        <w:t xml:space="preserve"> di </w:t>
      </w:r>
      <w:r>
        <w:rPr>
          <w:sz w:val="24"/>
          <w:szCs w:val="24"/>
        </w:rPr>
        <w:t>Trenitalia</w:t>
      </w:r>
      <w:r w:rsidR="004A2E24" w:rsidRPr="003F7B92">
        <w:rPr>
          <w:sz w:val="24"/>
          <w:szCs w:val="24"/>
        </w:rPr>
        <w:t xml:space="preserve"> Divisione C</w:t>
      </w:r>
      <w:bookmarkStart w:id="0" w:name="_GoBack"/>
      <w:bookmarkEnd w:id="0"/>
      <w:r w:rsidR="007E2FE8" w:rsidRPr="003F7B92">
        <w:rPr>
          <w:sz w:val="24"/>
          <w:szCs w:val="24"/>
        </w:rPr>
        <w:t xml:space="preserve">argo, che di fatto mette in grave </w:t>
      </w:r>
      <w:r>
        <w:rPr>
          <w:sz w:val="24"/>
          <w:szCs w:val="24"/>
        </w:rPr>
        <w:t xml:space="preserve">difficoltà </w:t>
      </w:r>
      <w:r w:rsidR="007E2FE8" w:rsidRPr="003F7B92">
        <w:rPr>
          <w:sz w:val="24"/>
          <w:szCs w:val="24"/>
        </w:rPr>
        <w:t>il settore chimico</w:t>
      </w:r>
      <w:r>
        <w:rPr>
          <w:sz w:val="24"/>
          <w:szCs w:val="24"/>
        </w:rPr>
        <w:t xml:space="preserve"> – farmaceutico dell’industria italiana</w:t>
      </w:r>
      <w:r w:rsidR="007E2FE8" w:rsidRPr="003F7B92">
        <w:rPr>
          <w:sz w:val="24"/>
          <w:szCs w:val="24"/>
        </w:rPr>
        <w:t>;</w:t>
      </w:r>
    </w:p>
    <w:p w:rsidR="00BE5FE3" w:rsidRPr="003F7B92" w:rsidRDefault="00CC1EB8" w:rsidP="003F7B92">
      <w:pPr>
        <w:jc w:val="both"/>
        <w:rPr>
          <w:sz w:val="24"/>
          <w:szCs w:val="24"/>
        </w:rPr>
      </w:pPr>
      <w:r w:rsidRPr="003F7B92">
        <w:rPr>
          <w:sz w:val="24"/>
          <w:szCs w:val="24"/>
        </w:rPr>
        <w:t xml:space="preserve">quali misure intendano adottare al fine di evitare il blocco del trasporto </w:t>
      </w:r>
      <w:r w:rsidR="008C1926" w:rsidRPr="003F7B92">
        <w:rPr>
          <w:sz w:val="24"/>
          <w:szCs w:val="24"/>
        </w:rPr>
        <w:t xml:space="preserve">ferroviario </w:t>
      </w:r>
      <w:r w:rsidRPr="003F7B92">
        <w:rPr>
          <w:sz w:val="24"/>
          <w:szCs w:val="24"/>
        </w:rPr>
        <w:t>di queste due sostanze</w:t>
      </w:r>
      <w:r w:rsidR="008C1926" w:rsidRPr="003F7B92">
        <w:rPr>
          <w:sz w:val="24"/>
          <w:szCs w:val="24"/>
        </w:rPr>
        <w:t xml:space="preserve"> </w:t>
      </w:r>
      <w:r w:rsidR="00BE5FE3" w:rsidRPr="003F7B92">
        <w:rPr>
          <w:sz w:val="24"/>
          <w:szCs w:val="24"/>
        </w:rPr>
        <w:t xml:space="preserve">e </w:t>
      </w:r>
      <w:r w:rsidR="008C1926" w:rsidRPr="003F7B92">
        <w:rPr>
          <w:sz w:val="24"/>
          <w:szCs w:val="24"/>
        </w:rPr>
        <w:t>scongiura</w:t>
      </w:r>
      <w:r w:rsidR="00BE5FE3" w:rsidRPr="003F7B92">
        <w:rPr>
          <w:sz w:val="24"/>
          <w:szCs w:val="24"/>
        </w:rPr>
        <w:t>re</w:t>
      </w:r>
      <w:r w:rsidR="008C1926" w:rsidRPr="003F7B92">
        <w:rPr>
          <w:sz w:val="24"/>
          <w:szCs w:val="24"/>
        </w:rPr>
        <w:t xml:space="preserve"> i </w:t>
      </w:r>
      <w:r w:rsidR="007E2FE8" w:rsidRPr="003F7B92">
        <w:rPr>
          <w:sz w:val="24"/>
          <w:szCs w:val="24"/>
        </w:rPr>
        <w:t>rischi per l’incolumità dei cittadini e la tutela dell’ambiente</w:t>
      </w:r>
      <w:r w:rsidR="00BE5FE3" w:rsidRPr="003F7B92">
        <w:rPr>
          <w:sz w:val="24"/>
          <w:szCs w:val="24"/>
        </w:rPr>
        <w:t xml:space="preserve"> insiti in un eventuale spostamento su strada</w:t>
      </w:r>
      <w:r w:rsidRPr="003F7B92">
        <w:rPr>
          <w:sz w:val="24"/>
          <w:szCs w:val="24"/>
        </w:rPr>
        <w:t>;</w:t>
      </w:r>
    </w:p>
    <w:p w:rsidR="00CC1EB8" w:rsidRDefault="003F7B92" w:rsidP="003F7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 quali revisioni normative </w:t>
      </w:r>
      <w:r w:rsidR="00330347">
        <w:rPr>
          <w:sz w:val="24"/>
          <w:szCs w:val="24"/>
        </w:rPr>
        <w:t xml:space="preserve">nazionali </w:t>
      </w:r>
      <w:r>
        <w:rPr>
          <w:sz w:val="24"/>
          <w:szCs w:val="24"/>
        </w:rPr>
        <w:t>sul trasporto ferroviario di merci pericolose sono</w:t>
      </w:r>
      <w:r w:rsidR="00330347">
        <w:rPr>
          <w:sz w:val="24"/>
          <w:szCs w:val="24"/>
        </w:rPr>
        <w:t xml:space="preserve"> state effettuate in successivamente al gravissimo incidente di Viareggio, occorso nella città della Versilia il 29 giugno 2009, a tutela della sicurezza, della salute pubblica e dell’ambiente.</w:t>
      </w:r>
    </w:p>
    <w:p w:rsidR="00330347" w:rsidRDefault="00330347" w:rsidP="003F7B92">
      <w:pPr>
        <w:jc w:val="both"/>
        <w:rPr>
          <w:sz w:val="24"/>
          <w:szCs w:val="24"/>
        </w:rPr>
      </w:pPr>
    </w:p>
    <w:p w:rsidR="00330347" w:rsidRPr="00330347" w:rsidRDefault="00330347" w:rsidP="003F7B92">
      <w:pPr>
        <w:jc w:val="both"/>
        <w:rPr>
          <w:i/>
          <w:sz w:val="24"/>
          <w:szCs w:val="24"/>
        </w:rPr>
      </w:pPr>
      <w:r w:rsidRPr="00330347">
        <w:rPr>
          <w:i/>
          <w:sz w:val="24"/>
          <w:szCs w:val="24"/>
        </w:rPr>
        <w:t xml:space="preserve">Roma, 31 luglio 2013 </w:t>
      </w:r>
    </w:p>
    <w:p w:rsidR="00330347" w:rsidRDefault="00330347" w:rsidP="003F7B92">
      <w:pPr>
        <w:jc w:val="both"/>
        <w:rPr>
          <w:sz w:val="24"/>
          <w:szCs w:val="24"/>
        </w:rPr>
      </w:pPr>
    </w:p>
    <w:p w:rsidR="00330347" w:rsidRPr="003F7B92" w:rsidRDefault="00330347" w:rsidP="003F7B92">
      <w:pPr>
        <w:jc w:val="both"/>
        <w:rPr>
          <w:sz w:val="24"/>
          <w:szCs w:val="24"/>
        </w:rPr>
      </w:pPr>
      <w:r>
        <w:rPr>
          <w:sz w:val="24"/>
          <w:szCs w:val="24"/>
        </w:rPr>
        <w:t>Ermete Realacci, Raffaello Vignali</w:t>
      </w:r>
    </w:p>
    <w:sectPr w:rsidR="00330347" w:rsidRPr="003F7B92" w:rsidSect="00EA5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4AF"/>
    <w:multiLevelType w:val="hybridMultilevel"/>
    <w:tmpl w:val="D55CAE9E"/>
    <w:lvl w:ilvl="0" w:tplc="460C8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C0F"/>
    <w:multiLevelType w:val="hybridMultilevel"/>
    <w:tmpl w:val="2C2E34BA"/>
    <w:lvl w:ilvl="0" w:tplc="460C8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6F88"/>
    <w:multiLevelType w:val="hybridMultilevel"/>
    <w:tmpl w:val="E8FCC864"/>
    <w:lvl w:ilvl="0" w:tplc="460C8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/>
  <w:rsids>
    <w:rsidRoot w:val="00F3593F"/>
    <w:rsid w:val="000D4F24"/>
    <w:rsid w:val="000D751C"/>
    <w:rsid w:val="001A3746"/>
    <w:rsid w:val="00294228"/>
    <w:rsid w:val="00330347"/>
    <w:rsid w:val="003B4179"/>
    <w:rsid w:val="003F7B92"/>
    <w:rsid w:val="004A2E24"/>
    <w:rsid w:val="00585131"/>
    <w:rsid w:val="00731CC9"/>
    <w:rsid w:val="007E2FE8"/>
    <w:rsid w:val="007F546D"/>
    <w:rsid w:val="0082763D"/>
    <w:rsid w:val="008C1926"/>
    <w:rsid w:val="00AF2AFD"/>
    <w:rsid w:val="00BE5FE3"/>
    <w:rsid w:val="00C37EAF"/>
    <w:rsid w:val="00CC1EB8"/>
    <w:rsid w:val="00E107CA"/>
    <w:rsid w:val="00EA57D8"/>
    <w:rsid w:val="00ED2F83"/>
    <w:rsid w:val="00F3593F"/>
    <w:rsid w:val="00FE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59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C1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59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C1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Postorino</dc:creator>
  <cp:lastModifiedBy>Utente</cp:lastModifiedBy>
  <cp:revision>2</cp:revision>
  <cp:lastPrinted>2013-08-01T08:07:00Z</cp:lastPrinted>
  <dcterms:created xsi:type="dcterms:W3CDTF">2013-08-01T08:16:00Z</dcterms:created>
  <dcterms:modified xsi:type="dcterms:W3CDTF">2013-08-01T08:16:00Z</dcterms:modified>
</cp:coreProperties>
</file>