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28C" w:rsidRPr="00456CC8" w:rsidRDefault="00EC028C" w:rsidP="00EC028C">
      <w:pPr>
        <w:jc w:val="center"/>
        <w:rPr>
          <w:sz w:val="24"/>
          <w:szCs w:val="24"/>
        </w:rPr>
      </w:pPr>
      <w:r w:rsidRPr="00456CC8">
        <w:rPr>
          <w:sz w:val="24"/>
          <w:szCs w:val="24"/>
        </w:rPr>
        <w:t>Interrogazione scritta</w:t>
      </w:r>
    </w:p>
    <w:p w:rsidR="00EC028C" w:rsidRPr="00456CC8" w:rsidRDefault="00EC028C" w:rsidP="00EC028C">
      <w:pPr>
        <w:jc w:val="both"/>
        <w:rPr>
          <w:b/>
          <w:sz w:val="24"/>
          <w:szCs w:val="24"/>
        </w:rPr>
      </w:pPr>
      <w:r w:rsidRPr="00456CC8">
        <w:rPr>
          <w:b/>
          <w:sz w:val="24"/>
          <w:szCs w:val="24"/>
        </w:rPr>
        <w:t xml:space="preserve">Al Ministro per le Politiche Agricole Alimentari e Forestali </w:t>
      </w:r>
    </w:p>
    <w:p w:rsidR="00EC028C" w:rsidRDefault="00EC028C" w:rsidP="00EC028C">
      <w:pPr>
        <w:jc w:val="both"/>
        <w:rPr>
          <w:b/>
          <w:sz w:val="24"/>
          <w:szCs w:val="24"/>
        </w:rPr>
      </w:pPr>
      <w:r w:rsidRPr="00456CC8">
        <w:rPr>
          <w:b/>
          <w:sz w:val="24"/>
          <w:szCs w:val="24"/>
        </w:rPr>
        <w:t>Al Ministro per lo Sviluppo Economico</w:t>
      </w:r>
    </w:p>
    <w:p w:rsidR="00EC028C" w:rsidRPr="00456CC8" w:rsidRDefault="00EC028C" w:rsidP="00EC028C">
      <w:pPr>
        <w:jc w:val="both"/>
        <w:rPr>
          <w:b/>
          <w:sz w:val="24"/>
          <w:szCs w:val="24"/>
        </w:rPr>
      </w:pPr>
      <w:r>
        <w:rPr>
          <w:b/>
          <w:sz w:val="24"/>
          <w:szCs w:val="24"/>
        </w:rPr>
        <w:t>Al Ministro per le Politiche Comunitarie</w:t>
      </w:r>
    </w:p>
    <w:p w:rsidR="00EC028C" w:rsidRPr="00456CC8" w:rsidRDefault="00EC028C" w:rsidP="00EC028C">
      <w:pPr>
        <w:jc w:val="both"/>
        <w:rPr>
          <w:i/>
          <w:sz w:val="24"/>
          <w:szCs w:val="24"/>
        </w:rPr>
      </w:pPr>
      <w:r w:rsidRPr="00456CC8">
        <w:rPr>
          <w:i/>
          <w:sz w:val="24"/>
          <w:szCs w:val="24"/>
        </w:rPr>
        <w:t>Per sapere premesso che</w:t>
      </w:r>
    </w:p>
    <w:p w:rsidR="00EC028C" w:rsidRPr="00456CC8" w:rsidRDefault="00EC028C" w:rsidP="00EC028C">
      <w:pPr>
        <w:ind w:firstLine="708"/>
        <w:jc w:val="both"/>
        <w:rPr>
          <w:rFonts w:cs="Arial"/>
          <w:color w:val="000000"/>
          <w:sz w:val="24"/>
          <w:szCs w:val="24"/>
          <w:shd w:val="clear" w:color="auto" w:fill="FFFFFF"/>
        </w:rPr>
      </w:pPr>
      <w:r w:rsidRPr="00456CC8">
        <w:rPr>
          <w:rStyle w:val="apple-converted-space"/>
          <w:rFonts w:cs="Arial"/>
          <w:color w:val="000000"/>
          <w:sz w:val="24"/>
          <w:szCs w:val="24"/>
          <w:shd w:val="clear" w:color="auto" w:fill="FFFFFF"/>
        </w:rPr>
        <w:t xml:space="preserve">il </w:t>
      </w:r>
      <w:r w:rsidRPr="00456CC8">
        <w:rPr>
          <w:rFonts w:cs="Arial"/>
          <w:bCs/>
          <w:color w:val="000000"/>
          <w:sz w:val="24"/>
          <w:szCs w:val="24"/>
          <w:shd w:val="clear" w:color="auto" w:fill="FFFFFF"/>
        </w:rPr>
        <w:t>Parmigiano Reggiano</w:t>
      </w:r>
      <w:r w:rsidRPr="00456CC8">
        <w:rPr>
          <w:rStyle w:val="apple-converted-space"/>
          <w:rFonts w:cs="Arial"/>
          <w:color w:val="000000"/>
          <w:sz w:val="24"/>
          <w:szCs w:val="24"/>
          <w:shd w:val="clear" w:color="auto" w:fill="FFFFFF"/>
        </w:rPr>
        <w:t> </w:t>
      </w:r>
      <w:r w:rsidRPr="00456CC8">
        <w:rPr>
          <w:rFonts w:cs="Arial"/>
          <w:color w:val="000000"/>
          <w:sz w:val="24"/>
          <w:szCs w:val="24"/>
          <w:shd w:val="clear" w:color="auto" w:fill="FFFFFF"/>
        </w:rPr>
        <w:t>è un noto</w:t>
      </w:r>
      <w:r w:rsidRPr="00456CC8">
        <w:rPr>
          <w:rStyle w:val="apple-converted-space"/>
          <w:rFonts w:cs="Arial"/>
          <w:color w:val="000000"/>
          <w:sz w:val="24"/>
          <w:szCs w:val="24"/>
          <w:shd w:val="clear" w:color="auto" w:fill="FFFFFF"/>
        </w:rPr>
        <w:t> </w:t>
      </w:r>
      <w:r w:rsidRPr="00456CC8">
        <w:rPr>
          <w:rFonts w:cs="Arial"/>
          <w:sz w:val="24"/>
          <w:szCs w:val="24"/>
          <w:shd w:val="clear" w:color="auto" w:fill="FFFFFF"/>
        </w:rPr>
        <w:t>formaggio</w:t>
      </w:r>
      <w:r w:rsidRPr="00456CC8">
        <w:rPr>
          <w:rStyle w:val="apple-converted-space"/>
          <w:rFonts w:cs="Arial"/>
          <w:color w:val="000000"/>
          <w:sz w:val="24"/>
          <w:szCs w:val="24"/>
          <w:shd w:val="clear" w:color="auto" w:fill="FFFFFF"/>
        </w:rPr>
        <w:t> </w:t>
      </w:r>
      <w:r w:rsidRPr="00456CC8">
        <w:rPr>
          <w:rFonts w:cs="Arial"/>
          <w:sz w:val="24"/>
          <w:szCs w:val="24"/>
          <w:shd w:val="clear" w:color="auto" w:fill="FFFFFF"/>
        </w:rPr>
        <w:t>DOP</w:t>
      </w:r>
      <w:r w:rsidRPr="00456CC8">
        <w:rPr>
          <w:rFonts w:cs="Arial"/>
          <w:color w:val="000000"/>
          <w:sz w:val="24"/>
          <w:szCs w:val="24"/>
          <w:shd w:val="clear" w:color="auto" w:fill="FFFFFF"/>
        </w:rPr>
        <w:t>, a</w:t>
      </w:r>
      <w:r w:rsidRPr="00456CC8">
        <w:rPr>
          <w:rStyle w:val="apple-converted-space"/>
          <w:rFonts w:cs="Arial"/>
          <w:color w:val="000000"/>
          <w:sz w:val="24"/>
          <w:szCs w:val="24"/>
          <w:shd w:val="clear" w:color="auto" w:fill="FFFFFF"/>
        </w:rPr>
        <w:t> </w:t>
      </w:r>
      <w:r w:rsidRPr="00456CC8">
        <w:rPr>
          <w:rFonts w:cs="Arial"/>
          <w:sz w:val="24"/>
          <w:szCs w:val="24"/>
          <w:shd w:val="clear" w:color="auto" w:fill="FFFFFF"/>
        </w:rPr>
        <w:t>pasta dura</w:t>
      </w:r>
      <w:r w:rsidRPr="00456CC8">
        <w:rPr>
          <w:rFonts w:cs="Arial"/>
          <w:color w:val="000000"/>
          <w:sz w:val="24"/>
          <w:szCs w:val="24"/>
          <w:shd w:val="clear" w:color="auto" w:fill="FFFFFF"/>
        </w:rPr>
        <w:t>, prodotto con latte crudo, parzialmente scremato per affioramento, senza l'aggiunta di additivi o conservanti. La zona di produzione del Parmigiano Reggiano comprende le provincie di Parma, Reggio Emilia, Modena, Bologna a sinistra del fiume Reno e Mantova a destra del fiume Po;</w:t>
      </w:r>
    </w:p>
    <w:p w:rsidR="00EC028C" w:rsidRDefault="00EC028C" w:rsidP="00EC028C">
      <w:pPr>
        <w:pStyle w:val="NormaleWeb"/>
        <w:shd w:val="clear" w:color="auto" w:fill="FFFFFF"/>
        <w:spacing w:before="96" w:beforeAutospacing="0" w:after="120" w:afterAutospacing="0" w:line="276" w:lineRule="auto"/>
        <w:ind w:firstLine="708"/>
        <w:jc w:val="both"/>
        <w:rPr>
          <w:rFonts w:asciiTheme="minorHAnsi" w:hAnsiTheme="minorHAnsi" w:cs="Arial"/>
          <w:color w:val="000000"/>
        </w:rPr>
      </w:pPr>
      <w:r w:rsidRPr="00456CC8">
        <w:rPr>
          <w:rStyle w:val="apple-converted-space"/>
          <w:rFonts w:asciiTheme="minorHAnsi" w:hAnsiTheme="minorHAnsi" w:cs="Arial"/>
          <w:color w:val="000000"/>
        </w:rPr>
        <w:t>la </w:t>
      </w:r>
      <w:r w:rsidRPr="00456CC8">
        <w:rPr>
          <w:rFonts w:asciiTheme="minorHAnsi" w:hAnsiTheme="minorHAnsi" w:cs="Arial"/>
          <w:bCs/>
          <w:color w:val="000000"/>
        </w:rPr>
        <w:t>denominazione di origine protetta</w:t>
      </w:r>
      <w:r w:rsidRPr="00456CC8">
        <w:rPr>
          <w:rFonts w:asciiTheme="minorHAnsi" w:hAnsiTheme="minorHAnsi" w:cs="Arial"/>
          <w:color w:val="000000"/>
        </w:rPr>
        <w:t>, meglio nota con l'acronimo</w:t>
      </w:r>
      <w:r w:rsidRPr="00456CC8">
        <w:rPr>
          <w:rStyle w:val="apple-converted-space"/>
          <w:rFonts w:asciiTheme="minorHAnsi" w:hAnsiTheme="minorHAnsi" w:cs="Arial"/>
          <w:color w:val="000000"/>
        </w:rPr>
        <w:t> </w:t>
      </w:r>
      <w:r w:rsidRPr="00456CC8">
        <w:rPr>
          <w:rFonts w:asciiTheme="minorHAnsi" w:hAnsiTheme="minorHAnsi" w:cs="Arial"/>
          <w:bCs/>
          <w:i/>
          <w:color w:val="000000"/>
        </w:rPr>
        <w:t>DOP</w:t>
      </w:r>
      <w:r w:rsidRPr="00456CC8">
        <w:rPr>
          <w:rFonts w:asciiTheme="minorHAnsi" w:hAnsiTheme="minorHAnsi" w:cs="Arial"/>
          <w:color w:val="000000"/>
        </w:rPr>
        <w:t>, è un marchio di tutela giuridica della denominazione che viene attribuito dall'Unione europea</w:t>
      </w:r>
      <w:r w:rsidRPr="00456CC8">
        <w:rPr>
          <w:rStyle w:val="apple-converted-space"/>
          <w:rFonts w:asciiTheme="minorHAnsi" w:hAnsiTheme="minorHAnsi" w:cs="Arial"/>
          <w:color w:val="000000"/>
        </w:rPr>
        <w:t> </w:t>
      </w:r>
      <w:r w:rsidRPr="00456CC8">
        <w:rPr>
          <w:rFonts w:asciiTheme="minorHAnsi" w:hAnsiTheme="minorHAnsi" w:cs="Arial"/>
          <w:color w:val="000000"/>
        </w:rPr>
        <w:t>agli</w:t>
      </w:r>
      <w:r w:rsidRPr="00456CC8">
        <w:rPr>
          <w:rStyle w:val="apple-converted-space"/>
          <w:rFonts w:asciiTheme="minorHAnsi" w:hAnsiTheme="minorHAnsi" w:cs="Arial"/>
          <w:color w:val="000000"/>
        </w:rPr>
        <w:t> </w:t>
      </w:r>
      <w:r w:rsidRPr="00456CC8">
        <w:rPr>
          <w:rFonts w:asciiTheme="minorHAnsi" w:hAnsiTheme="minorHAnsi" w:cs="Arial"/>
          <w:color w:val="000000"/>
        </w:rPr>
        <w:t>alimenti le cui peculiari caratteristiche qualitative dipendono essenzialmente o esclusivamente dal territorio in cui sono stati prodotti.</w:t>
      </w:r>
      <w:r>
        <w:rPr>
          <w:rFonts w:asciiTheme="minorHAnsi" w:hAnsiTheme="minorHAnsi" w:cs="Arial"/>
          <w:color w:val="000000"/>
        </w:rPr>
        <w:t xml:space="preserve"> </w:t>
      </w:r>
      <w:r w:rsidRPr="00456CC8">
        <w:rPr>
          <w:rFonts w:asciiTheme="minorHAnsi" w:hAnsiTheme="minorHAnsi" w:cs="Arial"/>
          <w:color w:val="000000"/>
        </w:rPr>
        <w:t>L'ambiente geografico comprende sia fattori naturali</w:t>
      </w:r>
      <w:r>
        <w:rPr>
          <w:rFonts w:asciiTheme="minorHAnsi" w:hAnsiTheme="minorHAnsi" w:cs="Arial"/>
          <w:color w:val="000000"/>
        </w:rPr>
        <w:t xml:space="preserve">, </w:t>
      </w:r>
      <w:r w:rsidRPr="00456CC8">
        <w:rPr>
          <w:rFonts w:asciiTheme="minorHAnsi" w:hAnsiTheme="minorHAnsi" w:cs="Arial"/>
          <w:color w:val="000000"/>
        </w:rPr>
        <w:t>clima, caratteristiche ambientali</w:t>
      </w:r>
      <w:r>
        <w:rPr>
          <w:rFonts w:asciiTheme="minorHAnsi" w:hAnsiTheme="minorHAnsi" w:cs="Arial"/>
          <w:color w:val="000000"/>
        </w:rPr>
        <w:t xml:space="preserve">, sia fattori umani, </w:t>
      </w:r>
      <w:r w:rsidRPr="00456CC8">
        <w:rPr>
          <w:rFonts w:asciiTheme="minorHAnsi" w:hAnsiTheme="minorHAnsi" w:cs="Arial"/>
          <w:color w:val="000000"/>
        </w:rPr>
        <w:t>tecniche di produzione tramandate nel tempo, artigianalità,</w:t>
      </w:r>
      <w:r w:rsidRPr="00456CC8">
        <w:rPr>
          <w:rStyle w:val="apple-converted-space"/>
          <w:rFonts w:asciiTheme="minorHAnsi" w:hAnsiTheme="minorHAnsi" w:cs="Arial"/>
          <w:color w:val="000000"/>
        </w:rPr>
        <w:t> </w:t>
      </w:r>
      <w:r w:rsidRPr="00456CC8">
        <w:rPr>
          <w:rFonts w:asciiTheme="minorHAnsi" w:hAnsiTheme="minorHAnsi" w:cs="Arial"/>
          <w:i/>
          <w:iCs/>
          <w:color w:val="000000"/>
        </w:rPr>
        <w:t>savoir-faire</w:t>
      </w:r>
      <w:r>
        <w:rPr>
          <w:rFonts w:asciiTheme="minorHAnsi" w:hAnsiTheme="minorHAnsi" w:cs="Arial"/>
          <w:color w:val="000000"/>
        </w:rPr>
        <w:t xml:space="preserve"> </w:t>
      </w:r>
      <w:r w:rsidRPr="00456CC8">
        <w:rPr>
          <w:rFonts w:asciiTheme="minorHAnsi" w:hAnsiTheme="minorHAnsi" w:cs="Arial"/>
          <w:color w:val="000000"/>
        </w:rPr>
        <w:t>che, combinati insieme, consentono di ottenere un prodotto inimitabile al di fuori di una determinata zona produttiva. Affinché un prodotto sia DOP, le fasi di produzione, trasformazione ed elaborazione devono avvenire in un'area geografica</w:t>
      </w:r>
      <w:r w:rsidRPr="00456CC8">
        <w:rPr>
          <w:rStyle w:val="apple-converted-space"/>
          <w:rFonts w:asciiTheme="minorHAnsi" w:hAnsiTheme="minorHAnsi" w:cs="Arial"/>
          <w:color w:val="000000"/>
        </w:rPr>
        <w:t> </w:t>
      </w:r>
      <w:r w:rsidRPr="00456CC8">
        <w:rPr>
          <w:rFonts w:asciiTheme="minorHAnsi" w:hAnsiTheme="minorHAnsi" w:cs="Arial"/>
          <w:color w:val="000000"/>
        </w:rPr>
        <w:t>delimitata</w:t>
      </w:r>
      <w:r>
        <w:rPr>
          <w:rFonts w:asciiTheme="minorHAnsi" w:hAnsiTheme="minorHAnsi" w:cs="Arial"/>
          <w:color w:val="000000"/>
        </w:rPr>
        <w:t>;</w:t>
      </w:r>
    </w:p>
    <w:p w:rsidR="00EC028C" w:rsidRPr="00606658" w:rsidRDefault="00EC028C" w:rsidP="00EC028C">
      <w:pPr>
        <w:pStyle w:val="NormaleWeb"/>
        <w:shd w:val="clear" w:color="auto" w:fill="FFFFFF"/>
        <w:spacing w:before="96" w:beforeAutospacing="0" w:after="120" w:afterAutospacing="0" w:line="276" w:lineRule="auto"/>
        <w:ind w:firstLine="708"/>
        <w:jc w:val="both"/>
        <w:rPr>
          <w:rFonts w:asciiTheme="minorHAnsi" w:hAnsiTheme="minorHAnsi" w:cs="Arial"/>
          <w:color w:val="000000"/>
        </w:rPr>
      </w:pPr>
      <w:r>
        <w:rPr>
          <w:rFonts w:asciiTheme="minorHAnsi" w:hAnsiTheme="minorHAnsi" w:cs="Arial"/>
          <w:color w:val="000000"/>
        </w:rPr>
        <w:t xml:space="preserve">secondo quando si apprende da un articolo apparso il 18 febbraio 2014 su La Stampa e ripreso nella medesima edizione del giornale dal “Buongiorno” di Massimo </w:t>
      </w:r>
      <w:proofErr w:type="spellStart"/>
      <w:r>
        <w:rPr>
          <w:rFonts w:asciiTheme="minorHAnsi" w:hAnsiTheme="minorHAnsi" w:cs="Arial"/>
          <w:color w:val="000000"/>
        </w:rPr>
        <w:t>Gramellini</w:t>
      </w:r>
      <w:proofErr w:type="spellEnd"/>
      <w:r>
        <w:rPr>
          <w:rFonts w:asciiTheme="minorHAnsi" w:hAnsiTheme="minorHAnsi" w:cs="Arial"/>
          <w:color w:val="000000"/>
        </w:rPr>
        <w:t xml:space="preserve"> il presidente dello storico e importantissimo Consorzio del Parmigiano Reggiano, Giuseppe Alai, sarebbe a sua volta presidente della Itaca Società Cooperativa, che detiene il 100% della </w:t>
      </w:r>
      <w:proofErr w:type="spellStart"/>
      <w:r>
        <w:rPr>
          <w:rFonts w:asciiTheme="minorHAnsi" w:hAnsiTheme="minorHAnsi" w:cs="Arial"/>
          <w:color w:val="000000"/>
        </w:rPr>
        <w:t>Magyar</w:t>
      </w:r>
      <w:proofErr w:type="spellEnd"/>
      <w:r>
        <w:rPr>
          <w:rFonts w:asciiTheme="minorHAnsi" w:hAnsiTheme="minorHAnsi" w:cs="Arial"/>
          <w:color w:val="000000"/>
        </w:rPr>
        <w:t xml:space="preserve"> </w:t>
      </w:r>
      <w:proofErr w:type="spellStart"/>
      <w:r>
        <w:rPr>
          <w:rFonts w:asciiTheme="minorHAnsi" w:hAnsiTheme="minorHAnsi" w:cs="Arial"/>
          <w:color w:val="000000"/>
        </w:rPr>
        <w:t>sajt</w:t>
      </w:r>
      <w:proofErr w:type="spellEnd"/>
      <w:r>
        <w:rPr>
          <w:rFonts w:asciiTheme="minorHAnsi" w:hAnsiTheme="minorHAnsi" w:cs="Arial"/>
          <w:color w:val="000000"/>
        </w:rPr>
        <w:t xml:space="preserve"> </w:t>
      </w:r>
      <w:proofErr w:type="spellStart"/>
      <w:r>
        <w:rPr>
          <w:rFonts w:asciiTheme="minorHAnsi" w:hAnsiTheme="minorHAnsi" w:cs="Arial"/>
          <w:color w:val="000000"/>
        </w:rPr>
        <w:t>Kft</w:t>
      </w:r>
      <w:proofErr w:type="spellEnd"/>
      <w:r>
        <w:rPr>
          <w:rFonts w:asciiTheme="minorHAnsi" w:hAnsiTheme="minorHAnsi" w:cs="Arial"/>
          <w:color w:val="000000"/>
        </w:rPr>
        <w:t>, una società che, come si evince dall’articolo, commercializza formaggi che imitano i campioni nazionali dell’agroalimentare o che sono “</w:t>
      </w:r>
      <w:proofErr w:type="spellStart"/>
      <w:r>
        <w:rPr>
          <w:rFonts w:asciiTheme="minorHAnsi" w:hAnsiTheme="minorHAnsi" w:cs="Arial"/>
          <w:i/>
          <w:color w:val="000000"/>
        </w:rPr>
        <w:t>I</w:t>
      </w:r>
      <w:r w:rsidRPr="00485B1E">
        <w:rPr>
          <w:rFonts w:asciiTheme="minorHAnsi" w:hAnsiTheme="minorHAnsi" w:cs="Arial"/>
          <w:i/>
          <w:color w:val="000000"/>
        </w:rPr>
        <w:t>talian</w:t>
      </w:r>
      <w:proofErr w:type="spellEnd"/>
      <w:r w:rsidRPr="00485B1E">
        <w:rPr>
          <w:rFonts w:asciiTheme="minorHAnsi" w:hAnsiTheme="minorHAnsi" w:cs="Arial"/>
          <w:i/>
          <w:color w:val="000000"/>
        </w:rPr>
        <w:t xml:space="preserve"> </w:t>
      </w:r>
      <w:proofErr w:type="spellStart"/>
      <w:r w:rsidRPr="00485B1E">
        <w:rPr>
          <w:rFonts w:asciiTheme="minorHAnsi" w:hAnsiTheme="minorHAnsi" w:cs="Arial"/>
          <w:i/>
          <w:color w:val="000000"/>
        </w:rPr>
        <w:t>sounding</w:t>
      </w:r>
      <w:proofErr w:type="spellEnd"/>
      <w:r>
        <w:rPr>
          <w:rFonts w:asciiTheme="minorHAnsi" w:hAnsiTheme="minorHAnsi" w:cs="Arial"/>
          <w:i/>
          <w:color w:val="000000"/>
        </w:rPr>
        <w:t>”</w:t>
      </w:r>
      <w:r>
        <w:rPr>
          <w:rFonts w:asciiTheme="minorHAnsi" w:hAnsiTheme="minorHAnsi" w:cs="Arial"/>
          <w:color w:val="000000"/>
        </w:rPr>
        <w:t>;</w:t>
      </w:r>
    </w:p>
    <w:p w:rsidR="00EC028C" w:rsidRPr="003C1137" w:rsidRDefault="00EC028C" w:rsidP="00EC028C">
      <w:pPr>
        <w:pStyle w:val="NormaleWeb"/>
        <w:shd w:val="clear" w:color="auto" w:fill="FFFFFF"/>
        <w:spacing w:before="240" w:beforeAutospacing="0" w:after="240" w:afterAutospacing="0" w:line="276" w:lineRule="auto"/>
        <w:jc w:val="both"/>
        <w:rPr>
          <w:rFonts w:asciiTheme="minorHAnsi" w:hAnsiTheme="minorHAnsi" w:cs="Tahoma"/>
          <w:color w:val="000000"/>
        </w:rPr>
      </w:pPr>
      <w:r>
        <w:rPr>
          <w:rFonts w:asciiTheme="minorHAnsi" w:hAnsiTheme="minorHAnsi" w:cs="Arial"/>
          <w:color w:val="000000"/>
        </w:rPr>
        <w:t xml:space="preserve"> </w:t>
      </w:r>
      <w:r>
        <w:rPr>
          <w:rFonts w:asciiTheme="minorHAnsi" w:hAnsiTheme="minorHAnsi" w:cs="Arial"/>
          <w:color w:val="000000"/>
        </w:rPr>
        <w:tab/>
        <w:t xml:space="preserve">a minare la credibilità di uno dei più importanti consorzi di tutela e valorizzazione italiani, oltre </w:t>
      </w:r>
      <w:r w:rsidRPr="0050233A">
        <w:rPr>
          <w:rFonts w:asciiTheme="minorHAnsi" w:hAnsiTheme="minorHAnsi" w:cs="Arial"/>
          <w:color w:val="000000"/>
        </w:rPr>
        <w:t>all’arresto del suo direttore generale Riccardo Deserti per una vicenda di furto aggravato di documenti del MI</w:t>
      </w:r>
      <w:r w:rsidRPr="003C1137">
        <w:rPr>
          <w:rFonts w:asciiTheme="minorHAnsi" w:hAnsiTheme="minorHAnsi" w:cs="Arial"/>
          <w:color w:val="000000"/>
        </w:rPr>
        <w:t xml:space="preserve">PAFF, vi sono le furenti critiche degli </w:t>
      </w:r>
      <w:r w:rsidRPr="003C1137">
        <w:rPr>
          <w:rFonts w:asciiTheme="minorHAnsi" w:hAnsiTheme="minorHAnsi" w:cs="Tahoma"/>
          <w:color w:val="000000"/>
          <w:shd w:val="clear" w:color="auto" w:fill="FFFFFF"/>
        </w:rPr>
        <w:t>agricoltori emiliani preoccupati per l’annuncio della prossima realizzazione (per ora sospesa)</w:t>
      </w:r>
      <w:r w:rsidRPr="003C1137">
        <w:rPr>
          <w:rStyle w:val="apple-converted-space"/>
          <w:rFonts w:asciiTheme="minorHAnsi" w:hAnsiTheme="minorHAnsi" w:cs="Tahoma"/>
          <w:color w:val="000000"/>
          <w:shd w:val="clear" w:color="auto" w:fill="FFFFFF"/>
        </w:rPr>
        <w:t xml:space="preserve"> a Correggio, </w:t>
      </w:r>
      <w:r w:rsidRPr="003C1137">
        <w:rPr>
          <w:rFonts w:asciiTheme="minorHAnsi" w:hAnsiTheme="minorHAnsi" w:cs="Tahoma"/>
          <w:color w:val="000000"/>
        </w:rPr>
        <w:t xml:space="preserve">di un mega-magazzino di stagionatura del Parmigiano-Reggiano da parte della Nuova Castelli S.p.A., che sarà in grado di stoccare 500 mila forme: circa metà della produzione del Parmigiano-Reggiano della provincia reggiana, dove vengono prodotte quasi 1 milione di forme l’anno, mentre la produzione totale in tutto il comprensorio supera di poco le 3 milioni di forme. </w:t>
      </w:r>
      <w:proofErr w:type="spellStart"/>
      <w:r w:rsidRPr="003C1137">
        <w:rPr>
          <w:rFonts w:asciiTheme="minorHAnsi" w:hAnsiTheme="minorHAnsi" w:cs="Tahoma"/>
          <w:color w:val="000000"/>
          <w:shd w:val="clear" w:color="auto" w:fill="FFFFFF"/>
        </w:rPr>
        <w:t>ll</w:t>
      </w:r>
      <w:proofErr w:type="spellEnd"/>
      <w:r w:rsidRPr="003C1137">
        <w:rPr>
          <w:rFonts w:asciiTheme="minorHAnsi" w:hAnsiTheme="minorHAnsi" w:cs="Tahoma"/>
          <w:color w:val="000000"/>
          <w:shd w:val="clear" w:color="auto" w:fill="FFFFFF"/>
        </w:rPr>
        <w:t xml:space="preserve"> mondo agricolo reggiano si chiede da dove sarà reperita una quantità così elevata di formaggio, tale da giustificare l’investimento milionario. Tenuto conto che operano nel territorio reggiano altre società che hanno da poco ristrutturato i propri magazzini, i magazzini esistenti sono già in grado di stagionare tutto il formaggio prodotto;</w:t>
      </w:r>
    </w:p>
    <w:p w:rsidR="00EC028C" w:rsidRDefault="00EC028C" w:rsidP="00EC028C">
      <w:pPr>
        <w:pStyle w:val="NormaleWeb"/>
        <w:shd w:val="clear" w:color="auto" w:fill="FFFFFF"/>
        <w:spacing w:before="240" w:beforeAutospacing="0" w:after="240" w:afterAutospacing="0" w:line="276" w:lineRule="auto"/>
        <w:ind w:firstLine="708"/>
        <w:jc w:val="both"/>
        <w:rPr>
          <w:rFonts w:asciiTheme="minorHAnsi" w:hAnsiTheme="minorHAnsi" w:cs="Tahoma"/>
          <w:color w:val="000000"/>
        </w:rPr>
      </w:pPr>
      <w:r w:rsidRPr="003C1137">
        <w:rPr>
          <w:rFonts w:asciiTheme="minorHAnsi" w:hAnsiTheme="minorHAnsi" w:cs="Tahoma"/>
          <w:color w:val="000000"/>
        </w:rPr>
        <w:t xml:space="preserve">la Nuova Castelli S.p.A.  società leader nel settore dell’export di formaggi e pesce, da ha fra i propri soci la famiglia Dante Bigi (con il 43%) e, con il 25%, Tavole Emiliane, a sua volta </w:t>
      </w:r>
      <w:r w:rsidRPr="003C1137">
        <w:rPr>
          <w:rFonts w:asciiTheme="minorHAnsi" w:hAnsiTheme="minorHAnsi" w:cs="Tahoma"/>
          <w:color w:val="000000"/>
        </w:rPr>
        <w:lastRenderedPageBreak/>
        <w:t xml:space="preserve">partecipata da Parco, </w:t>
      </w:r>
      <w:proofErr w:type="spellStart"/>
      <w:r w:rsidRPr="003C1137">
        <w:rPr>
          <w:rFonts w:asciiTheme="minorHAnsi" w:hAnsiTheme="minorHAnsi" w:cs="Tahoma"/>
          <w:color w:val="000000"/>
        </w:rPr>
        <w:t>Unieco</w:t>
      </w:r>
      <w:proofErr w:type="spellEnd"/>
      <w:r w:rsidRPr="003C1137">
        <w:rPr>
          <w:rFonts w:asciiTheme="minorHAnsi" w:hAnsiTheme="minorHAnsi" w:cs="Tahoma"/>
          <w:color w:val="000000"/>
        </w:rPr>
        <w:t xml:space="preserve"> e </w:t>
      </w:r>
      <w:proofErr w:type="spellStart"/>
      <w:r w:rsidRPr="003C1137">
        <w:rPr>
          <w:rFonts w:asciiTheme="minorHAnsi" w:hAnsiTheme="minorHAnsi" w:cs="Tahoma"/>
          <w:color w:val="000000"/>
        </w:rPr>
        <w:t>Ccfs</w:t>
      </w:r>
      <w:proofErr w:type="spellEnd"/>
      <w:r w:rsidRPr="003C1137">
        <w:rPr>
          <w:rFonts w:asciiTheme="minorHAnsi" w:hAnsiTheme="minorHAnsi" w:cs="Tahoma"/>
          <w:color w:val="000000"/>
        </w:rPr>
        <w:t xml:space="preserve"> di </w:t>
      </w:r>
      <w:proofErr w:type="spellStart"/>
      <w:r w:rsidRPr="003C1137">
        <w:rPr>
          <w:rFonts w:asciiTheme="minorHAnsi" w:hAnsiTheme="minorHAnsi" w:cs="Tahoma"/>
          <w:color w:val="000000"/>
        </w:rPr>
        <w:t>Legacoop</w:t>
      </w:r>
      <w:proofErr w:type="spellEnd"/>
      <w:r w:rsidRPr="003C1137">
        <w:rPr>
          <w:rFonts w:asciiTheme="minorHAnsi" w:hAnsiTheme="minorHAnsi" w:cs="Tahoma"/>
          <w:color w:val="000000"/>
        </w:rPr>
        <w:t xml:space="preserve"> e alcune latterie sociali, oltre ad altri soci, in un reticolo di partecipazioni che arriva a società operanti anche in paesi stranieri. Fra le varie società estere </w:t>
      </w:r>
      <w:proofErr w:type="spellStart"/>
      <w:r w:rsidRPr="003C1137">
        <w:rPr>
          <w:rFonts w:asciiTheme="minorHAnsi" w:hAnsiTheme="minorHAnsi" w:cs="Tahoma"/>
          <w:color w:val="000000"/>
        </w:rPr>
        <w:t>––</w:t>
      </w:r>
      <w:proofErr w:type="spellEnd"/>
      <w:r w:rsidRPr="003C1137">
        <w:rPr>
          <w:rFonts w:asciiTheme="minorHAnsi" w:hAnsiTheme="minorHAnsi" w:cs="Tahoma"/>
          <w:color w:val="000000"/>
        </w:rPr>
        <w:t xml:space="preserve"> spicca un’azienda ungherese, la</w:t>
      </w:r>
      <w:r w:rsidRPr="003C1137">
        <w:rPr>
          <w:rStyle w:val="apple-converted-space"/>
          <w:rFonts w:asciiTheme="minorHAnsi" w:hAnsiTheme="minorHAnsi" w:cs="Tahoma"/>
          <w:color w:val="000000"/>
        </w:rPr>
        <w:t> </w:t>
      </w:r>
      <w:proofErr w:type="spellStart"/>
      <w:r w:rsidRPr="003C1137">
        <w:rPr>
          <w:rStyle w:val="Enfasigrassetto"/>
          <w:rFonts w:asciiTheme="minorHAnsi" w:hAnsiTheme="minorHAnsi" w:cs="Tahoma"/>
          <w:color w:val="000000"/>
        </w:rPr>
        <w:t>Magyar</w:t>
      </w:r>
      <w:proofErr w:type="spellEnd"/>
      <w:r w:rsidRPr="003C1137">
        <w:rPr>
          <w:rStyle w:val="Enfasigrassetto"/>
          <w:rFonts w:asciiTheme="minorHAnsi" w:hAnsiTheme="minorHAnsi" w:cs="Tahoma"/>
          <w:color w:val="000000"/>
        </w:rPr>
        <w:t xml:space="preserve"> </w:t>
      </w:r>
      <w:proofErr w:type="spellStart"/>
      <w:r w:rsidRPr="003C1137">
        <w:rPr>
          <w:rStyle w:val="Enfasigrassetto"/>
          <w:rFonts w:asciiTheme="minorHAnsi" w:hAnsiTheme="minorHAnsi" w:cs="Tahoma"/>
          <w:color w:val="000000"/>
        </w:rPr>
        <w:t>Sajt</w:t>
      </w:r>
      <w:proofErr w:type="spellEnd"/>
      <w:r w:rsidRPr="003C1137">
        <w:rPr>
          <w:rStyle w:val="Enfasigrassetto"/>
          <w:rFonts w:asciiTheme="minorHAnsi" w:hAnsiTheme="minorHAnsi" w:cs="Tahoma"/>
          <w:color w:val="000000"/>
        </w:rPr>
        <w:t xml:space="preserve"> </w:t>
      </w:r>
      <w:proofErr w:type="spellStart"/>
      <w:r w:rsidRPr="003C1137">
        <w:rPr>
          <w:rStyle w:val="Enfasigrassetto"/>
          <w:rFonts w:asciiTheme="minorHAnsi" w:hAnsiTheme="minorHAnsi" w:cs="Tahoma"/>
          <w:color w:val="000000"/>
        </w:rPr>
        <w:t>Kft</w:t>
      </w:r>
      <w:proofErr w:type="spellEnd"/>
      <w:r w:rsidRPr="003C1137">
        <w:rPr>
          <w:rFonts w:asciiTheme="minorHAnsi" w:hAnsiTheme="minorHAnsi" w:cs="Tahoma"/>
          <w:color w:val="000000"/>
        </w:rPr>
        <w:t xml:space="preserve">, che si occupa di prodotti </w:t>
      </w:r>
      <w:proofErr w:type="spellStart"/>
      <w:r w:rsidRPr="003C1137">
        <w:rPr>
          <w:rFonts w:asciiTheme="minorHAnsi" w:hAnsiTheme="minorHAnsi" w:cs="Tahoma"/>
          <w:color w:val="000000"/>
        </w:rPr>
        <w:t>lattiero-caseari</w:t>
      </w:r>
      <w:proofErr w:type="spellEnd"/>
      <w:r w:rsidRPr="003C1137">
        <w:rPr>
          <w:rFonts w:asciiTheme="minorHAnsi" w:hAnsiTheme="minorHAnsi" w:cs="Tahoma"/>
          <w:color w:val="000000"/>
        </w:rPr>
        <w:t xml:space="preserve">, partecipata al 100% da un’azienda mantovana riconducibile in termini di quote societarie a “Itaca Società Cooperativa”. Il 1 aprile 2010 è stata fondata a Budapest la Società a Responsabilità Limitata, </w:t>
      </w:r>
      <w:proofErr w:type="spellStart"/>
      <w:r w:rsidRPr="003C1137">
        <w:rPr>
          <w:rFonts w:asciiTheme="minorHAnsi" w:hAnsiTheme="minorHAnsi" w:cs="Tahoma"/>
          <w:color w:val="000000"/>
        </w:rPr>
        <w:t>Magyar</w:t>
      </w:r>
      <w:proofErr w:type="spellEnd"/>
      <w:r w:rsidRPr="003C1137">
        <w:rPr>
          <w:rFonts w:asciiTheme="minorHAnsi" w:hAnsiTheme="minorHAnsi" w:cs="Tahoma"/>
          <w:color w:val="000000"/>
        </w:rPr>
        <w:t xml:space="preserve"> </w:t>
      </w:r>
      <w:proofErr w:type="spellStart"/>
      <w:r w:rsidRPr="003C1137">
        <w:rPr>
          <w:rFonts w:asciiTheme="minorHAnsi" w:hAnsiTheme="minorHAnsi" w:cs="Tahoma"/>
          <w:color w:val="000000"/>
        </w:rPr>
        <w:t>Sajt</w:t>
      </w:r>
      <w:proofErr w:type="spellEnd"/>
      <w:r w:rsidRPr="003C1137">
        <w:rPr>
          <w:rFonts w:asciiTheme="minorHAnsi" w:hAnsiTheme="minorHAnsi" w:cs="Tahoma"/>
          <w:color w:val="000000"/>
        </w:rPr>
        <w:t xml:space="preserve"> </w:t>
      </w:r>
      <w:proofErr w:type="spellStart"/>
      <w:r w:rsidRPr="003C1137">
        <w:rPr>
          <w:rFonts w:asciiTheme="minorHAnsi" w:hAnsiTheme="minorHAnsi" w:cs="Tahoma"/>
          <w:color w:val="000000"/>
        </w:rPr>
        <w:t>Kft</w:t>
      </w:r>
      <w:proofErr w:type="spellEnd"/>
      <w:r w:rsidRPr="003C1137">
        <w:rPr>
          <w:rFonts w:asciiTheme="minorHAnsi" w:hAnsiTheme="minorHAnsi" w:cs="Tahoma"/>
          <w:color w:val="000000"/>
        </w:rPr>
        <w:t xml:space="preserve"> la cui principale attività consiste in “prodotti </w:t>
      </w:r>
      <w:proofErr w:type="spellStart"/>
      <w:r w:rsidRPr="003C1137">
        <w:rPr>
          <w:rFonts w:asciiTheme="minorHAnsi" w:hAnsiTheme="minorHAnsi" w:cs="Tahoma"/>
          <w:color w:val="000000"/>
        </w:rPr>
        <w:t>lattiero-caseari</w:t>
      </w:r>
      <w:proofErr w:type="spellEnd"/>
      <w:r w:rsidRPr="003C1137">
        <w:rPr>
          <w:rFonts w:asciiTheme="minorHAnsi" w:hAnsiTheme="minorHAnsi" w:cs="Tahoma"/>
          <w:color w:val="000000"/>
        </w:rPr>
        <w:t xml:space="preserve"> di produzione”. Dalla visura della </w:t>
      </w:r>
      <w:proofErr w:type="spellStart"/>
      <w:r w:rsidRPr="003C1137">
        <w:rPr>
          <w:rFonts w:asciiTheme="minorHAnsi" w:hAnsiTheme="minorHAnsi" w:cs="Tahoma"/>
          <w:color w:val="000000"/>
        </w:rPr>
        <w:t>Magyar</w:t>
      </w:r>
      <w:proofErr w:type="spellEnd"/>
      <w:r w:rsidRPr="003C1137">
        <w:rPr>
          <w:rFonts w:asciiTheme="minorHAnsi" w:hAnsiTheme="minorHAnsi" w:cs="Tahoma"/>
          <w:color w:val="000000"/>
        </w:rPr>
        <w:t>, per quanto riguarda i soci, compare il solo nome della</w:t>
      </w:r>
      <w:r w:rsidRPr="003C1137">
        <w:rPr>
          <w:rStyle w:val="apple-converted-space"/>
          <w:rFonts w:asciiTheme="minorHAnsi" w:hAnsiTheme="minorHAnsi" w:cs="Tahoma"/>
          <w:color w:val="000000"/>
        </w:rPr>
        <w:t> </w:t>
      </w:r>
      <w:proofErr w:type="spellStart"/>
      <w:r w:rsidRPr="003C1137">
        <w:rPr>
          <w:rStyle w:val="Enfasigrassetto"/>
          <w:rFonts w:asciiTheme="minorHAnsi" w:hAnsiTheme="minorHAnsi" w:cs="Tahoma"/>
          <w:color w:val="000000"/>
        </w:rPr>
        <w:t>Cheese</w:t>
      </w:r>
      <w:proofErr w:type="spellEnd"/>
      <w:r w:rsidRPr="003C1137">
        <w:rPr>
          <w:rStyle w:val="Enfasigrassetto"/>
          <w:rFonts w:asciiTheme="minorHAnsi" w:hAnsiTheme="minorHAnsi" w:cs="Tahoma"/>
          <w:color w:val="000000"/>
        </w:rPr>
        <w:t xml:space="preserve"> Company Srl</w:t>
      </w:r>
      <w:r w:rsidRPr="003C1137">
        <w:rPr>
          <w:rFonts w:asciiTheme="minorHAnsi" w:hAnsiTheme="minorHAnsi" w:cs="Tahoma"/>
          <w:color w:val="000000"/>
        </w:rPr>
        <w:t xml:space="preserve">, azienda italiana con sede a Moglie (Mantova). Socia al 20% della </w:t>
      </w:r>
      <w:proofErr w:type="spellStart"/>
      <w:r w:rsidRPr="003C1137">
        <w:rPr>
          <w:rFonts w:asciiTheme="minorHAnsi" w:hAnsiTheme="minorHAnsi" w:cs="Tahoma"/>
          <w:color w:val="000000"/>
        </w:rPr>
        <w:t>Cheese</w:t>
      </w:r>
      <w:proofErr w:type="spellEnd"/>
      <w:r w:rsidRPr="003C1137">
        <w:rPr>
          <w:rFonts w:asciiTheme="minorHAnsi" w:hAnsiTheme="minorHAnsi" w:cs="Tahoma"/>
          <w:color w:val="000000"/>
        </w:rPr>
        <w:t xml:space="preserve"> Company Srl è la </w:t>
      </w:r>
      <w:r w:rsidRPr="003C1137">
        <w:rPr>
          <w:rStyle w:val="Enfasigrassetto"/>
          <w:rFonts w:asciiTheme="minorHAnsi" w:hAnsiTheme="minorHAnsi" w:cs="Tahoma"/>
          <w:color w:val="000000"/>
        </w:rPr>
        <w:t>Nuova Castelli Spa</w:t>
      </w:r>
      <w:r w:rsidRPr="003C1137">
        <w:rPr>
          <w:rFonts w:asciiTheme="minorHAnsi" w:hAnsiTheme="minorHAnsi" w:cs="Tahoma"/>
          <w:color w:val="000000"/>
        </w:rPr>
        <w:t xml:space="preserve">, a sua volta socia per il 27% circa di </w:t>
      </w:r>
      <w:proofErr w:type="spellStart"/>
      <w:r w:rsidRPr="003C1137">
        <w:rPr>
          <w:rFonts w:asciiTheme="minorHAnsi" w:hAnsiTheme="minorHAnsi" w:cs="Tahoma"/>
          <w:color w:val="000000"/>
        </w:rPr>
        <w:t>Sofinc</w:t>
      </w:r>
      <w:proofErr w:type="spellEnd"/>
      <w:r w:rsidRPr="003C1137">
        <w:rPr>
          <w:rFonts w:asciiTheme="minorHAnsi" w:hAnsiTheme="minorHAnsi" w:cs="Tahoma"/>
          <w:color w:val="000000"/>
        </w:rPr>
        <w:t xml:space="preserve"> spa della quale la società “</w:t>
      </w:r>
      <w:r w:rsidRPr="003C1137">
        <w:rPr>
          <w:rStyle w:val="Enfasigrassetto"/>
          <w:rFonts w:asciiTheme="minorHAnsi" w:hAnsiTheme="minorHAnsi" w:cs="Tahoma"/>
          <w:color w:val="000000"/>
        </w:rPr>
        <w:t>Itaca Società Cooperativa</w:t>
      </w:r>
      <w:r w:rsidRPr="003C1137">
        <w:rPr>
          <w:rFonts w:asciiTheme="minorHAnsi" w:hAnsiTheme="minorHAnsi" w:cs="Tahoma"/>
          <w:color w:val="000000"/>
        </w:rPr>
        <w:t>” è proprietaria per il 36,42%. Come predetto, il presidente della società “</w:t>
      </w:r>
      <w:r w:rsidRPr="003C1137">
        <w:rPr>
          <w:rStyle w:val="Enfasigrassetto"/>
          <w:rFonts w:asciiTheme="minorHAnsi" w:hAnsiTheme="minorHAnsi" w:cs="Tahoma"/>
          <w:color w:val="000000"/>
        </w:rPr>
        <w:t>Itaca Società Cooperativa</w:t>
      </w:r>
      <w:r w:rsidRPr="003C1137">
        <w:rPr>
          <w:rFonts w:asciiTheme="minorHAnsi" w:hAnsiTheme="minorHAnsi" w:cs="Tahoma"/>
          <w:b/>
          <w:color w:val="000000"/>
        </w:rPr>
        <w:t xml:space="preserve">” </w:t>
      </w:r>
      <w:r w:rsidRPr="003C1137">
        <w:rPr>
          <w:rFonts w:asciiTheme="minorHAnsi" w:hAnsiTheme="minorHAnsi" w:cs="Tahoma"/>
          <w:color w:val="000000"/>
        </w:rPr>
        <w:t>è</w:t>
      </w:r>
      <w:r w:rsidRPr="003C1137">
        <w:rPr>
          <w:rFonts w:asciiTheme="minorHAnsi" w:hAnsiTheme="minorHAnsi" w:cs="Tahoma"/>
          <w:b/>
          <w:color w:val="000000"/>
        </w:rPr>
        <w:t xml:space="preserve"> </w:t>
      </w:r>
      <w:r w:rsidRPr="003C1137">
        <w:rPr>
          <w:rStyle w:val="Enfasigrassetto"/>
          <w:rFonts w:asciiTheme="minorHAnsi" w:hAnsiTheme="minorHAnsi" w:cs="Tahoma"/>
          <w:color w:val="000000"/>
        </w:rPr>
        <w:t>Giuseppe Alai, attuale, peraltro p</w:t>
      </w:r>
      <w:r w:rsidRPr="003C1137">
        <w:rPr>
          <w:rFonts w:asciiTheme="minorHAnsi" w:hAnsiTheme="minorHAnsi" w:cs="Tahoma"/>
          <w:color w:val="000000"/>
        </w:rPr>
        <w:t>residente in carica del Consorzio del Formaggio Parm</w:t>
      </w:r>
      <w:r>
        <w:rPr>
          <w:rFonts w:asciiTheme="minorHAnsi" w:hAnsiTheme="minorHAnsi" w:cs="Tahoma"/>
          <w:color w:val="000000"/>
        </w:rPr>
        <w:t>igiano-Reggiano.</w:t>
      </w:r>
    </w:p>
    <w:p w:rsidR="00EC028C" w:rsidRPr="003C1137" w:rsidRDefault="00EC028C" w:rsidP="00EC028C">
      <w:pPr>
        <w:pStyle w:val="NormaleWeb"/>
        <w:shd w:val="clear" w:color="auto" w:fill="FFFFFF"/>
        <w:spacing w:before="240" w:beforeAutospacing="0" w:after="240" w:afterAutospacing="0" w:line="276" w:lineRule="auto"/>
        <w:ind w:firstLine="708"/>
        <w:jc w:val="both"/>
        <w:rPr>
          <w:rFonts w:asciiTheme="minorHAnsi" w:hAnsiTheme="minorHAnsi" w:cs="Tahoma"/>
          <w:color w:val="000000"/>
        </w:rPr>
      </w:pPr>
    </w:p>
    <w:p w:rsidR="00EC028C" w:rsidRPr="003C1137" w:rsidRDefault="00EC028C" w:rsidP="00EC028C">
      <w:pPr>
        <w:pStyle w:val="NormaleWeb"/>
        <w:shd w:val="clear" w:color="auto" w:fill="FFFFFF"/>
        <w:tabs>
          <w:tab w:val="left" w:pos="0"/>
        </w:tabs>
        <w:spacing w:before="240" w:beforeAutospacing="0" w:after="240" w:afterAutospacing="0" w:line="276" w:lineRule="auto"/>
        <w:jc w:val="both"/>
        <w:rPr>
          <w:rFonts w:asciiTheme="minorHAnsi" w:hAnsiTheme="minorHAnsi" w:cs="Tahoma"/>
          <w:color w:val="000000"/>
        </w:rPr>
      </w:pPr>
      <w:r w:rsidRPr="003C1137">
        <w:rPr>
          <w:rFonts w:asciiTheme="minorHAnsi" w:hAnsiTheme="minorHAnsi" w:cs="Tahoma"/>
          <w:color w:val="000000"/>
        </w:rPr>
        <w:t>se i Ministri interrogati siano a conoscenza della vicenda e se essa corrisponda al vero. Quali iniziative urgenti intendano mettere in campo i Ministri inter</w:t>
      </w:r>
      <w:r>
        <w:rPr>
          <w:rFonts w:asciiTheme="minorHAnsi" w:hAnsiTheme="minorHAnsi" w:cs="Tahoma"/>
          <w:color w:val="000000"/>
        </w:rPr>
        <w:t xml:space="preserve">rogati, per </w:t>
      </w:r>
      <w:r>
        <w:rPr>
          <w:rFonts w:asciiTheme="minorHAnsi" w:hAnsiTheme="minorHAnsi" w:cs="Tahoma"/>
          <w:color w:val="000000"/>
        </w:rPr>
        <w:tab/>
        <w:t>quanto di loro c</w:t>
      </w:r>
      <w:r w:rsidRPr="003C1137">
        <w:rPr>
          <w:rFonts w:asciiTheme="minorHAnsi" w:hAnsiTheme="minorHAnsi" w:cs="Tahoma"/>
          <w:color w:val="000000"/>
        </w:rPr>
        <w:t xml:space="preserve">ompetenza, per verificare se  la doppia carica del presidente Alai non pregiudichi la bontà delle attività di promozione e tutela, anche della concorrenza, del Consorzio del Parmigiano Reggiano anche in ossequio alla direttiva comunitaria in materia di DOP. Se i Ministri interrogati non vogliano poi considerare strumenti normativi che permettano di </w:t>
      </w:r>
      <w:r>
        <w:rPr>
          <w:rFonts w:asciiTheme="minorHAnsi" w:hAnsiTheme="minorHAnsi" w:cs="Tahoma"/>
          <w:color w:val="000000"/>
        </w:rPr>
        <w:t xml:space="preserve">rafforzare gli strumenti di protezione dei “campioni” dell’agroalimentare italiano, di </w:t>
      </w:r>
      <w:r w:rsidRPr="003C1137">
        <w:rPr>
          <w:rFonts w:asciiTheme="minorHAnsi" w:hAnsiTheme="minorHAnsi" w:cs="Tahoma"/>
          <w:color w:val="000000"/>
        </w:rPr>
        <w:t xml:space="preserve">evitare elusione fiscale, in particolare dell’IVA, da parte di </w:t>
      </w:r>
      <w:r w:rsidRPr="003C1137">
        <w:rPr>
          <w:rFonts w:asciiTheme="minorHAnsi" w:hAnsiTheme="minorHAnsi" w:cs="Tahoma"/>
          <w:color w:val="000000"/>
          <w:shd w:val="clear" w:color="auto" w:fill="FFFFFF"/>
        </w:rPr>
        <w:t xml:space="preserve">società estere che commercializzazione prodotti </w:t>
      </w:r>
      <w:proofErr w:type="spellStart"/>
      <w:r w:rsidRPr="00E44E26">
        <w:rPr>
          <w:rFonts w:asciiTheme="minorHAnsi" w:hAnsiTheme="minorHAnsi" w:cs="Tahoma"/>
          <w:i/>
          <w:color w:val="000000"/>
          <w:shd w:val="clear" w:color="auto" w:fill="FFFFFF"/>
        </w:rPr>
        <w:t>Italian</w:t>
      </w:r>
      <w:proofErr w:type="spellEnd"/>
      <w:r w:rsidRPr="00E44E26">
        <w:rPr>
          <w:rFonts w:asciiTheme="minorHAnsi" w:hAnsiTheme="minorHAnsi" w:cs="Tahoma"/>
          <w:i/>
          <w:color w:val="000000"/>
          <w:shd w:val="clear" w:color="auto" w:fill="FFFFFF"/>
        </w:rPr>
        <w:t xml:space="preserve"> </w:t>
      </w:r>
      <w:proofErr w:type="spellStart"/>
      <w:r w:rsidRPr="00E44E26">
        <w:rPr>
          <w:rFonts w:asciiTheme="minorHAnsi" w:hAnsiTheme="minorHAnsi" w:cs="Tahoma"/>
          <w:i/>
          <w:color w:val="000000"/>
          <w:shd w:val="clear" w:color="auto" w:fill="FFFFFF"/>
        </w:rPr>
        <w:t>sounding</w:t>
      </w:r>
      <w:proofErr w:type="spellEnd"/>
      <w:r w:rsidRPr="003C1137">
        <w:rPr>
          <w:rFonts w:asciiTheme="minorHAnsi" w:hAnsiTheme="minorHAnsi" w:cs="Tahoma"/>
          <w:color w:val="000000"/>
          <w:shd w:val="clear" w:color="auto" w:fill="FFFFFF"/>
        </w:rPr>
        <w:t xml:space="preserve"> nel territorio nazionale.</w:t>
      </w:r>
    </w:p>
    <w:p w:rsidR="00EC028C" w:rsidRPr="003C1137" w:rsidRDefault="00EC028C" w:rsidP="00EC028C">
      <w:pPr>
        <w:pStyle w:val="NormaleWeb"/>
        <w:shd w:val="clear" w:color="auto" w:fill="FFFFFF"/>
        <w:tabs>
          <w:tab w:val="left" w:pos="0"/>
        </w:tabs>
        <w:spacing w:before="240" w:beforeAutospacing="0" w:after="240" w:afterAutospacing="0" w:line="276" w:lineRule="auto"/>
        <w:rPr>
          <w:rFonts w:asciiTheme="minorHAnsi" w:hAnsiTheme="minorHAnsi" w:cs="Tahoma"/>
          <w:color w:val="000000"/>
        </w:rPr>
      </w:pPr>
      <w:r>
        <w:rPr>
          <w:rFonts w:asciiTheme="minorHAnsi" w:hAnsiTheme="minorHAnsi" w:cs="Tahoma"/>
          <w:color w:val="000000"/>
        </w:rPr>
        <w:t>Roma, 18 febbraio 2014,</w:t>
      </w:r>
      <w:r>
        <w:rPr>
          <w:rFonts w:asciiTheme="minorHAnsi" w:hAnsiTheme="minorHAnsi" w:cs="Tahoma"/>
          <w:color w:val="000000"/>
        </w:rPr>
        <w:br/>
        <w:t>Realacci</w:t>
      </w:r>
    </w:p>
    <w:p w:rsidR="00EC028C" w:rsidRDefault="00EC028C" w:rsidP="00EC028C"/>
    <w:p w:rsidR="00986F86" w:rsidRDefault="00EC028C"/>
    <w:sectPr w:rsidR="00986F86" w:rsidSect="00A56DD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compat/>
  <w:rsids>
    <w:rsidRoot w:val="00EC028C"/>
    <w:rsid w:val="00031A72"/>
    <w:rsid w:val="00052F53"/>
    <w:rsid w:val="000C055D"/>
    <w:rsid w:val="0017451B"/>
    <w:rsid w:val="002C4C87"/>
    <w:rsid w:val="00727010"/>
    <w:rsid w:val="00EC028C"/>
    <w:rsid w:val="00EC0953"/>
    <w:rsid w:val="00F110D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028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EC028C"/>
  </w:style>
  <w:style w:type="paragraph" w:styleId="NormaleWeb">
    <w:name w:val="Normal (Web)"/>
    <w:basedOn w:val="Normale"/>
    <w:uiPriority w:val="99"/>
    <w:semiHidden/>
    <w:unhideWhenUsed/>
    <w:rsid w:val="00EC028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C028C"/>
    <w:rPr>
      <w:b/>
      <w:b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747</Words>
  <Characters>4258</Characters>
  <Application>Microsoft Office Word</Application>
  <DocSecurity>0</DocSecurity>
  <Lines>35</Lines>
  <Paragraphs>9</Paragraphs>
  <ScaleCrop>false</ScaleCrop>
  <Company/>
  <LinksUpToDate>false</LinksUpToDate>
  <CharactersWithSpaces>4996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2014-02-19T11:54:00Z</dcterms:created>
  <dcterms:modified xsi:type="dcterms:W3CDTF">2014-02-19T11:54:00Z</dcterms:modified>
</cp:coreProperties>
</file>