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4DE766" w14:textId="1240F337" w:rsidR="000F06C3" w:rsidRDefault="000F06C3" w:rsidP="00960298">
      <w:pPr>
        <w:spacing w:line="360" w:lineRule="auto"/>
        <w:jc w:val="center"/>
        <w:rPr>
          <w:b/>
          <w:sz w:val="32"/>
          <w:szCs w:val="32"/>
        </w:rPr>
      </w:pPr>
      <w:r>
        <w:rPr>
          <w:noProof/>
        </w:rPr>
        <w:drawing>
          <wp:inline distT="0" distB="0" distL="0" distR="0" wp14:anchorId="60BF2D11" wp14:editId="14BE20BA">
            <wp:extent cx="6116320" cy="1415039"/>
            <wp:effectExtent l="0" t="0" r="5080" b="762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14150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B3341C" w14:textId="7E803A9B" w:rsidR="000F06C3" w:rsidRDefault="000F06C3" w:rsidP="00960298">
      <w:pPr>
        <w:spacing w:line="360" w:lineRule="auto"/>
        <w:jc w:val="center"/>
        <w:rPr>
          <w:b/>
          <w:sz w:val="32"/>
          <w:szCs w:val="32"/>
        </w:rPr>
      </w:pPr>
      <w:r>
        <w:rPr>
          <w:noProof/>
        </w:rPr>
        <w:drawing>
          <wp:inline distT="0" distB="0" distL="0" distR="0" wp14:anchorId="18553D14" wp14:editId="1914E9FB">
            <wp:extent cx="2105025" cy="1219200"/>
            <wp:effectExtent l="0" t="0" r="9525" b="0"/>
            <wp:docPr id="2" name="Immagine 2" descr="Risultati immagini per seeds unif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isultati immagini per seeds unif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D58431" w14:textId="77777777" w:rsidR="000F06C3" w:rsidRDefault="000F06C3" w:rsidP="00960298">
      <w:pPr>
        <w:spacing w:line="360" w:lineRule="auto"/>
        <w:jc w:val="center"/>
        <w:rPr>
          <w:b/>
          <w:sz w:val="32"/>
          <w:szCs w:val="32"/>
        </w:rPr>
      </w:pPr>
    </w:p>
    <w:p w14:paraId="79E2F0E8" w14:textId="77777777" w:rsidR="000F06C3" w:rsidRDefault="000F06C3" w:rsidP="00960298">
      <w:pPr>
        <w:spacing w:line="360" w:lineRule="auto"/>
        <w:jc w:val="center"/>
        <w:rPr>
          <w:b/>
          <w:sz w:val="32"/>
          <w:szCs w:val="32"/>
        </w:rPr>
      </w:pPr>
    </w:p>
    <w:p w14:paraId="7EA7E030" w14:textId="77777777" w:rsidR="00325569" w:rsidRPr="000F06C3" w:rsidRDefault="00E86823" w:rsidP="00960298">
      <w:pPr>
        <w:spacing w:line="360" w:lineRule="auto"/>
        <w:jc w:val="center"/>
        <w:rPr>
          <w:b/>
          <w:sz w:val="44"/>
          <w:szCs w:val="44"/>
        </w:rPr>
      </w:pPr>
      <w:proofErr w:type="spellStart"/>
      <w:r w:rsidRPr="000F06C3">
        <w:rPr>
          <w:b/>
          <w:sz w:val="44"/>
          <w:szCs w:val="44"/>
        </w:rPr>
        <w:t>Circular</w:t>
      </w:r>
      <w:proofErr w:type="spellEnd"/>
      <w:r w:rsidRPr="000F06C3">
        <w:rPr>
          <w:b/>
          <w:sz w:val="44"/>
          <w:szCs w:val="44"/>
        </w:rPr>
        <w:t xml:space="preserve"> Economy and the Law</w:t>
      </w:r>
      <w:r w:rsidR="00BB5F05" w:rsidRPr="000F06C3">
        <w:rPr>
          <w:b/>
          <w:sz w:val="44"/>
          <w:szCs w:val="44"/>
        </w:rPr>
        <w:t xml:space="preserve">: </w:t>
      </w:r>
    </w:p>
    <w:p w14:paraId="521A5201" w14:textId="732919D7" w:rsidR="00960298" w:rsidRPr="000F06C3" w:rsidRDefault="00325569" w:rsidP="00960298">
      <w:pPr>
        <w:spacing w:line="360" w:lineRule="auto"/>
        <w:jc w:val="center"/>
        <w:rPr>
          <w:b/>
          <w:sz w:val="44"/>
          <w:szCs w:val="44"/>
        </w:rPr>
      </w:pPr>
      <w:proofErr w:type="spellStart"/>
      <w:r w:rsidRPr="000F06C3">
        <w:rPr>
          <w:b/>
          <w:sz w:val="44"/>
          <w:szCs w:val="44"/>
        </w:rPr>
        <w:t>Innovation</w:t>
      </w:r>
      <w:proofErr w:type="spellEnd"/>
      <w:r w:rsidR="004E3CB7" w:rsidRPr="000F06C3">
        <w:rPr>
          <w:b/>
          <w:sz w:val="44"/>
          <w:szCs w:val="44"/>
        </w:rPr>
        <w:t xml:space="preserve">, </w:t>
      </w:r>
      <w:proofErr w:type="spellStart"/>
      <w:r w:rsidR="004E3CB7" w:rsidRPr="000F06C3">
        <w:rPr>
          <w:b/>
          <w:sz w:val="44"/>
          <w:szCs w:val="44"/>
        </w:rPr>
        <w:t>Policies</w:t>
      </w:r>
      <w:proofErr w:type="spellEnd"/>
      <w:r w:rsidR="00BB5F05" w:rsidRPr="000F06C3">
        <w:rPr>
          <w:b/>
          <w:sz w:val="44"/>
          <w:szCs w:val="44"/>
        </w:rPr>
        <w:t xml:space="preserve"> and </w:t>
      </w:r>
      <w:proofErr w:type="spellStart"/>
      <w:r w:rsidR="00BB5F05" w:rsidRPr="000F06C3">
        <w:rPr>
          <w:b/>
          <w:sz w:val="44"/>
          <w:szCs w:val="44"/>
        </w:rPr>
        <w:t>Regulation</w:t>
      </w:r>
      <w:proofErr w:type="spellEnd"/>
    </w:p>
    <w:p w14:paraId="56C8D571" w14:textId="77777777" w:rsidR="00E86823" w:rsidRDefault="00E86823" w:rsidP="00960298">
      <w:pPr>
        <w:spacing w:line="360" w:lineRule="auto"/>
        <w:jc w:val="center"/>
      </w:pPr>
    </w:p>
    <w:p w14:paraId="03E438C9" w14:textId="77777777" w:rsidR="000F06C3" w:rsidRDefault="000F06C3" w:rsidP="00960298">
      <w:pPr>
        <w:spacing w:line="360" w:lineRule="auto"/>
        <w:jc w:val="center"/>
      </w:pPr>
    </w:p>
    <w:p w14:paraId="19626865" w14:textId="72AF38CD" w:rsidR="004B2B69" w:rsidRPr="000F06C3" w:rsidRDefault="00D0611F" w:rsidP="004B2B69">
      <w:pPr>
        <w:spacing w:line="360" w:lineRule="auto"/>
        <w:jc w:val="center"/>
        <w:rPr>
          <w:b/>
          <w:sz w:val="28"/>
          <w:szCs w:val="28"/>
        </w:rPr>
      </w:pPr>
      <w:r w:rsidRPr="000F06C3">
        <w:rPr>
          <w:b/>
          <w:sz w:val="28"/>
          <w:szCs w:val="28"/>
        </w:rPr>
        <w:t xml:space="preserve">6 and </w:t>
      </w:r>
      <w:r w:rsidR="002A3F11" w:rsidRPr="000F06C3">
        <w:rPr>
          <w:b/>
          <w:sz w:val="28"/>
          <w:szCs w:val="28"/>
        </w:rPr>
        <w:t xml:space="preserve">7 </w:t>
      </w:r>
      <w:proofErr w:type="spellStart"/>
      <w:r w:rsidR="00E86823" w:rsidRPr="000F06C3">
        <w:rPr>
          <w:b/>
          <w:sz w:val="28"/>
          <w:szCs w:val="28"/>
        </w:rPr>
        <w:t>June</w:t>
      </w:r>
      <w:proofErr w:type="spellEnd"/>
      <w:r w:rsidR="00E86823" w:rsidRPr="000F06C3">
        <w:rPr>
          <w:b/>
          <w:sz w:val="28"/>
          <w:szCs w:val="28"/>
        </w:rPr>
        <w:t xml:space="preserve"> 2019</w:t>
      </w:r>
    </w:p>
    <w:p w14:paraId="65631BCF" w14:textId="77777777" w:rsidR="000F06C3" w:rsidRDefault="000F06C3" w:rsidP="00960298">
      <w:pPr>
        <w:spacing w:line="360" w:lineRule="auto"/>
        <w:jc w:val="center"/>
        <w:rPr>
          <w:sz w:val="28"/>
          <w:szCs w:val="28"/>
        </w:rPr>
      </w:pPr>
    </w:p>
    <w:p w14:paraId="34D1BF4D" w14:textId="3E21F28B" w:rsidR="00E86823" w:rsidRPr="004B2B69" w:rsidRDefault="007F5316" w:rsidP="00960298">
      <w:pPr>
        <w:spacing w:line="360" w:lineRule="auto"/>
        <w:jc w:val="center"/>
        <w:rPr>
          <w:sz w:val="28"/>
          <w:szCs w:val="28"/>
        </w:rPr>
      </w:pPr>
      <w:proofErr w:type="spellStart"/>
      <w:r w:rsidRPr="004B2B69">
        <w:rPr>
          <w:sz w:val="28"/>
          <w:szCs w:val="28"/>
        </w:rPr>
        <w:t>University</w:t>
      </w:r>
      <w:proofErr w:type="spellEnd"/>
      <w:r w:rsidRPr="004B2B69">
        <w:rPr>
          <w:sz w:val="28"/>
          <w:szCs w:val="28"/>
        </w:rPr>
        <w:t xml:space="preserve"> of Ferrara</w:t>
      </w:r>
    </w:p>
    <w:p w14:paraId="24C1E95A" w14:textId="376297F6" w:rsidR="007F5316" w:rsidRDefault="007F5316" w:rsidP="00960298">
      <w:pPr>
        <w:spacing w:line="360" w:lineRule="auto"/>
        <w:jc w:val="center"/>
        <w:rPr>
          <w:sz w:val="28"/>
          <w:szCs w:val="28"/>
        </w:rPr>
      </w:pPr>
      <w:proofErr w:type="spellStart"/>
      <w:r w:rsidRPr="004B2B69">
        <w:rPr>
          <w:sz w:val="28"/>
          <w:szCs w:val="28"/>
        </w:rPr>
        <w:t>Department</w:t>
      </w:r>
      <w:proofErr w:type="spellEnd"/>
      <w:r w:rsidRPr="004B2B69">
        <w:rPr>
          <w:sz w:val="28"/>
          <w:szCs w:val="28"/>
        </w:rPr>
        <w:t xml:space="preserve"> of </w:t>
      </w:r>
      <w:proofErr w:type="spellStart"/>
      <w:r w:rsidRPr="004B2B69">
        <w:rPr>
          <w:sz w:val="28"/>
          <w:szCs w:val="28"/>
        </w:rPr>
        <w:t>Economics</w:t>
      </w:r>
      <w:proofErr w:type="spellEnd"/>
      <w:r w:rsidRPr="004B2B69">
        <w:rPr>
          <w:sz w:val="28"/>
          <w:szCs w:val="28"/>
        </w:rPr>
        <w:t xml:space="preserve"> and Management</w:t>
      </w:r>
    </w:p>
    <w:p w14:paraId="0FD2D0FE" w14:textId="648A97DA" w:rsidR="007762C0" w:rsidRDefault="007762C0" w:rsidP="00960298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Via </w:t>
      </w:r>
      <w:proofErr w:type="spellStart"/>
      <w:r>
        <w:rPr>
          <w:sz w:val="28"/>
          <w:szCs w:val="28"/>
        </w:rPr>
        <w:t>Voltapaletto</w:t>
      </w:r>
      <w:proofErr w:type="spellEnd"/>
      <w:r>
        <w:rPr>
          <w:sz w:val="28"/>
          <w:szCs w:val="28"/>
        </w:rPr>
        <w:t xml:space="preserve"> 11</w:t>
      </w:r>
    </w:p>
    <w:p w14:paraId="4933D54C" w14:textId="03D5E71E" w:rsidR="007762C0" w:rsidRPr="004B2B69" w:rsidRDefault="007762C0" w:rsidP="00960298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44121 Ferrara, </w:t>
      </w:r>
      <w:proofErr w:type="spellStart"/>
      <w:r>
        <w:rPr>
          <w:sz w:val="28"/>
          <w:szCs w:val="28"/>
        </w:rPr>
        <w:t>Italy</w:t>
      </w:r>
      <w:proofErr w:type="spellEnd"/>
    </w:p>
    <w:p w14:paraId="2F7184D4" w14:textId="77777777" w:rsidR="007F5316" w:rsidRDefault="007F5316" w:rsidP="004F1A38">
      <w:pPr>
        <w:spacing w:after="200" w:line="276" w:lineRule="auto"/>
        <w:jc w:val="both"/>
        <w:rPr>
          <w:b/>
          <w:color w:val="7F7F7F"/>
          <w:sz w:val="28"/>
          <w:szCs w:val="28"/>
          <w:lang w:val="en-US"/>
        </w:rPr>
      </w:pPr>
    </w:p>
    <w:p w14:paraId="5261011F" w14:textId="77777777" w:rsidR="000F06C3" w:rsidRPr="00905E5D" w:rsidRDefault="000F06C3" w:rsidP="004F1A38">
      <w:pPr>
        <w:spacing w:after="200" w:line="276" w:lineRule="auto"/>
        <w:jc w:val="both"/>
        <w:rPr>
          <w:sz w:val="28"/>
          <w:szCs w:val="28"/>
          <w:lang w:val="en-US"/>
        </w:rPr>
      </w:pPr>
    </w:p>
    <w:p w14:paraId="31A97502" w14:textId="77777777" w:rsidR="00905E5D" w:rsidRDefault="00905E5D" w:rsidP="00905E5D">
      <w:pPr>
        <w:jc w:val="center"/>
        <w:outlineLvl w:val="0"/>
        <w:rPr>
          <w:sz w:val="32"/>
          <w:szCs w:val="32"/>
          <w:lang w:val="en-US"/>
        </w:rPr>
      </w:pPr>
    </w:p>
    <w:p w14:paraId="569293EF" w14:textId="77777777" w:rsidR="00905E5D" w:rsidRPr="00905E5D" w:rsidRDefault="00905E5D" w:rsidP="00905E5D">
      <w:pPr>
        <w:jc w:val="center"/>
        <w:outlineLvl w:val="0"/>
        <w:rPr>
          <w:sz w:val="28"/>
          <w:szCs w:val="28"/>
          <w:lang w:val="en-US"/>
        </w:rPr>
      </w:pPr>
      <w:r w:rsidRPr="00905E5D">
        <w:rPr>
          <w:sz w:val="28"/>
          <w:szCs w:val="28"/>
          <w:lang w:val="en-US"/>
        </w:rPr>
        <w:t>Scientific Committee:</w:t>
      </w:r>
    </w:p>
    <w:p w14:paraId="0C372B43" w14:textId="77777777" w:rsidR="00905E5D" w:rsidRPr="00905E5D" w:rsidRDefault="00905E5D" w:rsidP="00905E5D">
      <w:pPr>
        <w:jc w:val="center"/>
        <w:outlineLvl w:val="0"/>
        <w:rPr>
          <w:sz w:val="28"/>
          <w:szCs w:val="28"/>
          <w:lang w:val="en-US"/>
        </w:rPr>
      </w:pPr>
    </w:p>
    <w:p w14:paraId="50422033" w14:textId="43D3DBF1" w:rsidR="00905E5D" w:rsidRPr="00905E5D" w:rsidRDefault="00905E5D" w:rsidP="00905E5D">
      <w:pPr>
        <w:jc w:val="center"/>
        <w:rPr>
          <w:sz w:val="28"/>
          <w:szCs w:val="28"/>
          <w:lang w:val="en-US"/>
        </w:rPr>
      </w:pPr>
      <w:r w:rsidRPr="00905E5D">
        <w:rPr>
          <w:sz w:val="28"/>
          <w:szCs w:val="28"/>
          <w:lang w:val="en-US"/>
        </w:rPr>
        <w:t xml:space="preserve">Massimiliano </w:t>
      </w:r>
      <w:proofErr w:type="spellStart"/>
      <w:r w:rsidRPr="00905E5D">
        <w:rPr>
          <w:sz w:val="28"/>
          <w:szCs w:val="28"/>
          <w:lang w:val="en-US"/>
        </w:rPr>
        <w:t>Mazzanti</w:t>
      </w:r>
      <w:proofErr w:type="spellEnd"/>
      <w:r w:rsidRPr="00905E5D">
        <w:rPr>
          <w:sz w:val="28"/>
          <w:szCs w:val="28"/>
          <w:lang w:val="en-US"/>
        </w:rPr>
        <w:t xml:space="preserve"> and Alberto De </w:t>
      </w:r>
      <w:proofErr w:type="spellStart"/>
      <w:r w:rsidRPr="00905E5D">
        <w:rPr>
          <w:sz w:val="28"/>
          <w:szCs w:val="28"/>
          <w:lang w:val="en-US"/>
        </w:rPr>
        <w:t>Franceschi</w:t>
      </w:r>
      <w:proofErr w:type="spellEnd"/>
      <w:r w:rsidRPr="00905E5D">
        <w:rPr>
          <w:sz w:val="28"/>
          <w:szCs w:val="28"/>
          <w:lang w:val="en-US"/>
        </w:rPr>
        <w:t xml:space="preserve"> </w:t>
      </w:r>
    </w:p>
    <w:p w14:paraId="6E74F247" w14:textId="77777777" w:rsidR="000F06C3" w:rsidRPr="00905E5D" w:rsidRDefault="000F06C3" w:rsidP="004F1A38">
      <w:pPr>
        <w:spacing w:after="200" w:line="276" w:lineRule="auto"/>
        <w:jc w:val="both"/>
        <w:rPr>
          <w:b/>
          <w:color w:val="7F7F7F"/>
          <w:sz w:val="28"/>
          <w:szCs w:val="28"/>
          <w:lang w:val="en-US"/>
        </w:rPr>
      </w:pPr>
    </w:p>
    <w:p w14:paraId="3E2764A1" w14:textId="77777777" w:rsidR="00DF50ED" w:rsidRDefault="00DF50ED" w:rsidP="00D24382">
      <w:pPr>
        <w:spacing w:after="200" w:line="360" w:lineRule="auto"/>
        <w:jc w:val="both"/>
        <w:rPr>
          <w:i/>
          <w:lang w:val="en-US"/>
        </w:rPr>
      </w:pPr>
    </w:p>
    <w:p w14:paraId="3CB45A19" w14:textId="77777777" w:rsidR="00DF50ED" w:rsidRDefault="00DF50ED" w:rsidP="00D24382">
      <w:pPr>
        <w:spacing w:after="200" w:line="360" w:lineRule="auto"/>
        <w:jc w:val="both"/>
        <w:rPr>
          <w:i/>
          <w:lang w:val="en-US"/>
        </w:rPr>
      </w:pPr>
    </w:p>
    <w:p w14:paraId="492EF2DC" w14:textId="096B6590" w:rsidR="00DF50ED" w:rsidRPr="00DF50ED" w:rsidRDefault="003E58A8" w:rsidP="00D24382">
      <w:pPr>
        <w:spacing w:after="200" w:line="360" w:lineRule="auto"/>
        <w:jc w:val="both"/>
        <w:rPr>
          <w:rFonts w:cs="Times New Roman"/>
          <w:i/>
          <w:lang w:val="en-IE"/>
        </w:rPr>
      </w:pPr>
      <w:r>
        <w:rPr>
          <w:rFonts w:cs="Times New Roman"/>
          <w:i/>
          <w:lang w:val="en-IE"/>
        </w:rPr>
        <w:t>Achieving a Circular E</w:t>
      </w:r>
      <w:r w:rsidR="00DF50ED" w:rsidRPr="00DF50ED">
        <w:rPr>
          <w:rFonts w:cs="Times New Roman"/>
          <w:i/>
          <w:lang w:val="en-IE"/>
        </w:rPr>
        <w:t xml:space="preserve">conomy is a challenge of increasing importance for businesses, citizens and consumers: innovators, policy-makers </w:t>
      </w:r>
      <w:r w:rsidR="00DF50ED">
        <w:rPr>
          <w:rFonts w:cs="Times New Roman"/>
          <w:i/>
          <w:lang w:val="en-IE"/>
        </w:rPr>
        <w:t xml:space="preserve">and regulators </w:t>
      </w:r>
      <w:r w:rsidR="00DF50ED" w:rsidRPr="00DF50ED">
        <w:rPr>
          <w:rFonts w:cs="Times New Roman"/>
          <w:i/>
          <w:lang w:val="en-IE"/>
        </w:rPr>
        <w:t xml:space="preserve">need to create a sinergy linking environmental and economic performances. </w:t>
      </w:r>
    </w:p>
    <w:p w14:paraId="415D538C" w14:textId="78C21232" w:rsidR="00E70329" w:rsidRPr="00E70329" w:rsidRDefault="00905E5D" w:rsidP="00D24382">
      <w:pPr>
        <w:spacing w:after="200" w:line="360" w:lineRule="auto"/>
        <w:jc w:val="both"/>
        <w:rPr>
          <w:i/>
          <w:lang w:val="en-US"/>
        </w:rPr>
      </w:pPr>
      <w:r>
        <w:rPr>
          <w:i/>
          <w:lang w:val="en-US"/>
        </w:rPr>
        <w:t>Against such</w:t>
      </w:r>
      <w:r w:rsidR="00E70329" w:rsidRPr="00E70329">
        <w:rPr>
          <w:i/>
          <w:lang w:val="en-US"/>
        </w:rPr>
        <w:t xml:space="preserve"> background, this conference a</w:t>
      </w:r>
      <w:r w:rsidR="003E58A8">
        <w:rPr>
          <w:i/>
          <w:lang w:val="en-US"/>
        </w:rPr>
        <w:t xml:space="preserve">ims to critically assess, in a </w:t>
      </w:r>
      <w:proofErr w:type="spellStart"/>
      <w:r w:rsidR="003E58A8">
        <w:rPr>
          <w:i/>
          <w:lang w:val="en-US"/>
        </w:rPr>
        <w:t>Law&amp;E</w:t>
      </w:r>
      <w:r w:rsidR="00E70329" w:rsidRPr="00E70329">
        <w:rPr>
          <w:i/>
          <w:lang w:val="en-US"/>
        </w:rPr>
        <w:t>conomics</w:t>
      </w:r>
      <w:proofErr w:type="spellEnd"/>
      <w:r w:rsidR="00E70329" w:rsidRPr="00E70329">
        <w:rPr>
          <w:i/>
          <w:lang w:val="en-US"/>
        </w:rPr>
        <w:t xml:space="preserve"> </w:t>
      </w:r>
      <w:r w:rsidR="00DF50ED">
        <w:rPr>
          <w:i/>
          <w:lang w:val="en-US"/>
        </w:rPr>
        <w:t xml:space="preserve">policy oriented </w:t>
      </w:r>
      <w:r w:rsidR="00E70329" w:rsidRPr="00E70329">
        <w:rPr>
          <w:i/>
          <w:lang w:val="en-US"/>
        </w:rPr>
        <w:t xml:space="preserve">perspective: </w:t>
      </w:r>
    </w:p>
    <w:p w14:paraId="1F2B8EF6" w14:textId="14F73C16" w:rsidR="00E70329" w:rsidRPr="006649D1" w:rsidRDefault="00E70329" w:rsidP="00E70329">
      <w:pPr>
        <w:pStyle w:val="Paragrafoelenco"/>
        <w:numPr>
          <w:ilvl w:val="0"/>
          <w:numId w:val="1"/>
        </w:numPr>
        <w:spacing w:before="240" w:after="360" w:line="276" w:lineRule="auto"/>
        <w:jc w:val="both"/>
        <w:rPr>
          <w:b/>
          <w:i/>
          <w:lang w:val="en-US"/>
        </w:rPr>
      </w:pPr>
      <w:r w:rsidRPr="006649D1">
        <w:rPr>
          <w:b/>
          <w:i/>
          <w:lang w:val="en-US"/>
        </w:rPr>
        <w:t>cur</w:t>
      </w:r>
      <w:r w:rsidR="003E58A8">
        <w:rPr>
          <w:b/>
          <w:i/>
          <w:lang w:val="en-US"/>
        </w:rPr>
        <w:t>rent policies for achieving a “Circular E</w:t>
      </w:r>
      <w:r w:rsidRPr="006649D1">
        <w:rPr>
          <w:b/>
          <w:i/>
          <w:lang w:val="en-US"/>
        </w:rPr>
        <w:t xml:space="preserve">conomy”; </w:t>
      </w:r>
    </w:p>
    <w:p w14:paraId="3218571A" w14:textId="77777777" w:rsidR="00E70329" w:rsidRPr="006649D1" w:rsidRDefault="00E70329" w:rsidP="00E70329">
      <w:pPr>
        <w:pStyle w:val="Paragrafoelenco"/>
        <w:spacing w:before="240" w:after="360" w:line="276" w:lineRule="auto"/>
        <w:jc w:val="both"/>
        <w:rPr>
          <w:b/>
          <w:i/>
          <w:lang w:val="en-US"/>
        </w:rPr>
      </w:pPr>
    </w:p>
    <w:p w14:paraId="6ECA0DC5" w14:textId="77777777" w:rsidR="00E70329" w:rsidRPr="006649D1" w:rsidRDefault="00E70329" w:rsidP="00E70329">
      <w:pPr>
        <w:pStyle w:val="Paragrafoelenco"/>
        <w:numPr>
          <w:ilvl w:val="0"/>
          <w:numId w:val="1"/>
        </w:numPr>
        <w:spacing w:before="240" w:after="360" w:line="276" w:lineRule="auto"/>
        <w:jc w:val="both"/>
        <w:rPr>
          <w:b/>
          <w:i/>
          <w:lang w:val="en-US"/>
        </w:rPr>
      </w:pPr>
      <w:r w:rsidRPr="006649D1">
        <w:rPr>
          <w:b/>
          <w:i/>
          <w:lang w:val="en-US"/>
        </w:rPr>
        <w:t xml:space="preserve">management of material flows; </w:t>
      </w:r>
    </w:p>
    <w:p w14:paraId="6AD23EB5" w14:textId="77777777" w:rsidR="00E70329" w:rsidRPr="006649D1" w:rsidRDefault="00E70329" w:rsidP="00E70329">
      <w:pPr>
        <w:pStyle w:val="Paragrafoelenco"/>
        <w:spacing w:before="240" w:after="360" w:line="276" w:lineRule="auto"/>
        <w:jc w:val="both"/>
        <w:rPr>
          <w:b/>
          <w:i/>
          <w:lang w:val="en-US"/>
        </w:rPr>
      </w:pPr>
    </w:p>
    <w:p w14:paraId="2383E9BB" w14:textId="77777777" w:rsidR="00E70329" w:rsidRPr="006649D1" w:rsidRDefault="00E70329" w:rsidP="00E70329">
      <w:pPr>
        <w:pStyle w:val="Paragrafoelenco"/>
        <w:numPr>
          <w:ilvl w:val="0"/>
          <w:numId w:val="1"/>
        </w:numPr>
        <w:spacing w:before="240" w:after="360" w:line="276" w:lineRule="auto"/>
        <w:jc w:val="both"/>
        <w:rPr>
          <w:b/>
          <w:i/>
          <w:lang w:val="en-US"/>
        </w:rPr>
      </w:pPr>
      <w:r w:rsidRPr="006649D1">
        <w:rPr>
          <w:b/>
          <w:i/>
          <w:lang w:val="en-US"/>
        </w:rPr>
        <w:t xml:space="preserve">value, management and rights on waste; </w:t>
      </w:r>
    </w:p>
    <w:p w14:paraId="1EBCA3C9" w14:textId="77777777" w:rsidR="00E70329" w:rsidRPr="006649D1" w:rsidRDefault="00E70329" w:rsidP="00E70329">
      <w:pPr>
        <w:pStyle w:val="Paragrafoelenco"/>
        <w:spacing w:before="240" w:after="360" w:line="276" w:lineRule="auto"/>
        <w:jc w:val="both"/>
        <w:rPr>
          <w:b/>
          <w:i/>
          <w:lang w:val="en-US"/>
        </w:rPr>
      </w:pPr>
    </w:p>
    <w:p w14:paraId="61B0CDC9" w14:textId="79DF771C" w:rsidR="000F06C3" w:rsidRPr="006649D1" w:rsidRDefault="00E70329" w:rsidP="00E70329">
      <w:pPr>
        <w:pStyle w:val="Paragrafoelenco"/>
        <w:numPr>
          <w:ilvl w:val="0"/>
          <w:numId w:val="1"/>
        </w:numPr>
        <w:spacing w:before="240" w:after="360" w:line="276" w:lineRule="auto"/>
        <w:jc w:val="both"/>
        <w:rPr>
          <w:b/>
          <w:i/>
          <w:lang w:val="en-US"/>
        </w:rPr>
      </w:pPr>
      <w:proofErr w:type="gramStart"/>
      <w:r w:rsidRPr="006649D1">
        <w:rPr>
          <w:b/>
          <w:i/>
          <w:lang w:val="en-US"/>
        </w:rPr>
        <w:t>ways</w:t>
      </w:r>
      <w:proofErr w:type="gramEnd"/>
      <w:r w:rsidRPr="006649D1">
        <w:rPr>
          <w:b/>
          <w:i/>
          <w:lang w:val="en-US"/>
        </w:rPr>
        <w:t xml:space="preserve"> of tackling planned obsolescence – especially in the digital world – as disruptive phenomenon for both </w:t>
      </w:r>
      <w:proofErr w:type="spellStart"/>
      <w:r w:rsidRPr="006649D1">
        <w:rPr>
          <w:b/>
          <w:i/>
          <w:lang w:val="en-US"/>
        </w:rPr>
        <w:t>enviroment</w:t>
      </w:r>
      <w:proofErr w:type="spellEnd"/>
      <w:r w:rsidRPr="006649D1">
        <w:rPr>
          <w:b/>
          <w:i/>
          <w:lang w:val="en-US"/>
        </w:rPr>
        <w:t xml:space="preserve"> and consumer </w:t>
      </w:r>
      <w:r w:rsidR="00D24382" w:rsidRPr="006649D1">
        <w:rPr>
          <w:b/>
          <w:i/>
          <w:lang w:val="en-US"/>
        </w:rPr>
        <w:t>rights</w:t>
      </w:r>
      <w:r w:rsidRPr="006649D1">
        <w:rPr>
          <w:b/>
          <w:i/>
          <w:lang w:val="en-US"/>
        </w:rPr>
        <w:t>.</w:t>
      </w:r>
    </w:p>
    <w:p w14:paraId="10E127DC" w14:textId="77777777" w:rsidR="00DF50ED" w:rsidRPr="00DF50ED" w:rsidRDefault="00DF50ED" w:rsidP="00DF50ED">
      <w:pPr>
        <w:spacing w:line="360" w:lineRule="auto"/>
        <w:jc w:val="both"/>
        <w:rPr>
          <w:rFonts w:ascii="Cambria" w:hAnsi="Cambria" w:cs="Times New Roman"/>
          <w:i/>
        </w:rPr>
      </w:pPr>
      <w:r w:rsidRPr="00DF50ED">
        <w:rPr>
          <w:rFonts w:cs="Times New Roman"/>
          <w:i/>
          <w:lang w:val="en-IE"/>
        </w:rPr>
        <w:t>The conference is linked to the INNO4SD network (</w:t>
      </w:r>
      <w:hyperlink r:id="rId7" w:tgtFrame="_blank" w:history="1">
        <w:r w:rsidRPr="00DF50ED">
          <w:rPr>
            <w:rStyle w:val="Collegamentoipertestuale"/>
            <w:rFonts w:cs="Times New Roman"/>
            <w:i/>
            <w:color w:val="auto"/>
            <w:u w:val="none"/>
            <w:lang w:val="en-IE"/>
          </w:rPr>
          <w:t>www.inno4sd.net</w:t>
        </w:r>
      </w:hyperlink>
      <w:r w:rsidRPr="00DF50ED">
        <w:rPr>
          <w:rFonts w:cs="Times New Roman"/>
          <w:i/>
          <w:lang w:val="en-IE"/>
        </w:rPr>
        <w:t>) and the activities of the new UNIFE research centre CERCIS (Circular Economy, Innovation and SMEs).</w:t>
      </w:r>
    </w:p>
    <w:p w14:paraId="6DF146A6" w14:textId="77777777" w:rsidR="00DF50ED" w:rsidRPr="00DF50ED" w:rsidRDefault="00DF50ED" w:rsidP="00DF50ED">
      <w:pPr>
        <w:spacing w:before="240" w:after="360" w:line="360" w:lineRule="auto"/>
        <w:jc w:val="both"/>
        <w:rPr>
          <w:i/>
          <w:lang w:val="en-US"/>
        </w:rPr>
      </w:pPr>
    </w:p>
    <w:p w14:paraId="56D3833E" w14:textId="77777777" w:rsidR="000F06C3" w:rsidRDefault="000F06C3" w:rsidP="00E70329">
      <w:pPr>
        <w:spacing w:before="240" w:after="360" w:line="276" w:lineRule="auto"/>
        <w:jc w:val="both"/>
        <w:rPr>
          <w:b/>
          <w:color w:val="7F7F7F"/>
          <w:sz w:val="28"/>
          <w:szCs w:val="28"/>
          <w:lang w:val="en-US"/>
        </w:rPr>
      </w:pPr>
    </w:p>
    <w:p w14:paraId="0B5EB898" w14:textId="77777777" w:rsidR="000F06C3" w:rsidRDefault="000F06C3" w:rsidP="004F1A38">
      <w:pPr>
        <w:spacing w:after="200" w:line="276" w:lineRule="auto"/>
        <w:jc w:val="both"/>
        <w:rPr>
          <w:b/>
          <w:color w:val="7F7F7F"/>
          <w:sz w:val="28"/>
          <w:szCs w:val="28"/>
          <w:lang w:val="en-US"/>
        </w:rPr>
      </w:pPr>
    </w:p>
    <w:p w14:paraId="4BDC553E" w14:textId="77777777" w:rsidR="000F06C3" w:rsidRDefault="000F06C3" w:rsidP="004F1A38">
      <w:pPr>
        <w:spacing w:after="200" w:line="276" w:lineRule="auto"/>
        <w:jc w:val="both"/>
        <w:rPr>
          <w:b/>
          <w:color w:val="7F7F7F"/>
          <w:sz w:val="28"/>
          <w:szCs w:val="28"/>
          <w:lang w:val="en-US"/>
        </w:rPr>
      </w:pPr>
    </w:p>
    <w:p w14:paraId="5EBF03F0" w14:textId="77777777" w:rsidR="000F06C3" w:rsidRDefault="000F06C3" w:rsidP="004F1A38">
      <w:pPr>
        <w:spacing w:after="200" w:line="276" w:lineRule="auto"/>
        <w:jc w:val="both"/>
        <w:rPr>
          <w:b/>
          <w:color w:val="7F7F7F"/>
          <w:sz w:val="28"/>
          <w:szCs w:val="28"/>
          <w:lang w:val="en-US"/>
        </w:rPr>
      </w:pPr>
    </w:p>
    <w:p w14:paraId="6106F4EA" w14:textId="77777777" w:rsidR="000F06C3" w:rsidRDefault="000F06C3" w:rsidP="004F1A38">
      <w:pPr>
        <w:spacing w:after="200" w:line="276" w:lineRule="auto"/>
        <w:jc w:val="both"/>
        <w:rPr>
          <w:b/>
          <w:color w:val="7F7F7F"/>
          <w:sz w:val="28"/>
          <w:szCs w:val="28"/>
          <w:lang w:val="en-US"/>
        </w:rPr>
      </w:pPr>
    </w:p>
    <w:p w14:paraId="62EE8FF8" w14:textId="77777777" w:rsidR="000F06C3" w:rsidRDefault="000F06C3" w:rsidP="004F1A38">
      <w:pPr>
        <w:spacing w:after="200" w:line="276" w:lineRule="auto"/>
        <w:jc w:val="both"/>
        <w:rPr>
          <w:b/>
          <w:color w:val="7F7F7F"/>
          <w:sz w:val="28"/>
          <w:szCs w:val="28"/>
          <w:lang w:val="en-US"/>
        </w:rPr>
      </w:pPr>
    </w:p>
    <w:p w14:paraId="75160A90" w14:textId="77777777" w:rsidR="000F06C3" w:rsidRDefault="000F06C3" w:rsidP="004F1A38">
      <w:pPr>
        <w:spacing w:after="200" w:line="276" w:lineRule="auto"/>
        <w:jc w:val="both"/>
        <w:rPr>
          <w:b/>
          <w:color w:val="7F7F7F"/>
          <w:sz w:val="28"/>
          <w:szCs w:val="28"/>
          <w:lang w:val="en-US"/>
        </w:rPr>
      </w:pPr>
    </w:p>
    <w:p w14:paraId="69A01E9C" w14:textId="77777777" w:rsidR="000F06C3" w:rsidRDefault="000F06C3" w:rsidP="004F1A38">
      <w:pPr>
        <w:spacing w:after="200" w:line="276" w:lineRule="auto"/>
        <w:jc w:val="both"/>
        <w:rPr>
          <w:b/>
          <w:color w:val="7F7F7F"/>
          <w:sz w:val="28"/>
          <w:szCs w:val="28"/>
          <w:lang w:val="en-US"/>
        </w:rPr>
      </w:pPr>
    </w:p>
    <w:p w14:paraId="3EC340E1" w14:textId="77777777" w:rsidR="000F06C3" w:rsidRDefault="000F06C3" w:rsidP="004F1A38">
      <w:pPr>
        <w:spacing w:after="200" w:line="276" w:lineRule="auto"/>
        <w:jc w:val="both"/>
        <w:rPr>
          <w:b/>
          <w:color w:val="7F7F7F"/>
          <w:sz w:val="28"/>
          <w:szCs w:val="28"/>
          <w:lang w:val="en-US"/>
        </w:rPr>
      </w:pPr>
    </w:p>
    <w:p w14:paraId="639CDB64" w14:textId="77777777" w:rsidR="000F06C3" w:rsidRDefault="000F06C3" w:rsidP="004F1A38">
      <w:pPr>
        <w:spacing w:after="200" w:line="276" w:lineRule="auto"/>
        <w:jc w:val="both"/>
        <w:rPr>
          <w:b/>
          <w:color w:val="7F7F7F"/>
          <w:sz w:val="28"/>
          <w:szCs w:val="28"/>
          <w:lang w:val="en-US"/>
        </w:rPr>
      </w:pPr>
    </w:p>
    <w:p w14:paraId="13997B80" w14:textId="77777777" w:rsidR="000F06C3" w:rsidRDefault="000F06C3" w:rsidP="004F1A38">
      <w:pPr>
        <w:spacing w:after="200" w:line="276" w:lineRule="auto"/>
        <w:jc w:val="both"/>
        <w:rPr>
          <w:b/>
          <w:color w:val="7F7F7F"/>
          <w:sz w:val="28"/>
          <w:szCs w:val="28"/>
          <w:lang w:val="en-US"/>
        </w:rPr>
      </w:pPr>
    </w:p>
    <w:p w14:paraId="02238DC2" w14:textId="77777777" w:rsidR="000F06C3" w:rsidRDefault="000F06C3" w:rsidP="004F1A38">
      <w:pPr>
        <w:spacing w:after="200" w:line="276" w:lineRule="auto"/>
        <w:jc w:val="both"/>
        <w:rPr>
          <w:b/>
          <w:color w:val="7F7F7F"/>
          <w:sz w:val="28"/>
          <w:szCs w:val="28"/>
          <w:lang w:val="en-US"/>
        </w:rPr>
      </w:pPr>
    </w:p>
    <w:p w14:paraId="788F61E8" w14:textId="3BBB1743" w:rsidR="004F1A38" w:rsidRPr="001B7133" w:rsidRDefault="004F1A38" w:rsidP="004F1A38">
      <w:pPr>
        <w:spacing w:after="200" w:line="276" w:lineRule="auto"/>
        <w:jc w:val="both"/>
        <w:rPr>
          <w:b/>
          <w:color w:val="7F7F7F"/>
          <w:sz w:val="28"/>
          <w:szCs w:val="28"/>
          <w:lang w:val="en-US"/>
        </w:rPr>
      </w:pPr>
      <w:r w:rsidRPr="001B7133">
        <w:rPr>
          <w:b/>
          <w:color w:val="7F7F7F"/>
          <w:sz w:val="28"/>
          <w:szCs w:val="28"/>
          <w:lang w:val="en-US"/>
        </w:rPr>
        <w:lastRenderedPageBreak/>
        <w:t xml:space="preserve">Thursday, </w:t>
      </w:r>
      <w:r>
        <w:rPr>
          <w:b/>
          <w:color w:val="7F7F7F"/>
          <w:sz w:val="28"/>
          <w:szCs w:val="28"/>
          <w:lang w:val="en-US"/>
        </w:rPr>
        <w:t>6</w:t>
      </w:r>
      <w:r w:rsidRPr="001B7133">
        <w:rPr>
          <w:b/>
          <w:color w:val="7F7F7F"/>
          <w:sz w:val="28"/>
          <w:szCs w:val="28"/>
          <w:vertAlign w:val="superscript"/>
          <w:lang w:val="en-US"/>
        </w:rPr>
        <w:t>th</w:t>
      </w:r>
      <w:r>
        <w:rPr>
          <w:b/>
          <w:color w:val="7F7F7F"/>
          <w:sz w:val="28"/>
          <w:szCs w:val="28"/>
          <w:lang w:val="en-US"/>
        </w:rPr>
        <w:t xml:space="preserve"> June 2019</w:t>
      </w:r>
    </w:p>
    <w:p w14:paraId="2FABF280" w14:textId="4F3BC73A" w:rsidR="004F1A38" w:rsidRDefault="004F1A38" w:rsidP="004F1A38">
      <w:pPr>
        <w:spacing w:after="200" w:line="276" w:lineRule="auto"/>
        <w:jc w:val="both"/>
        <w:rPr>
          <w:b/>
          <w:color w:val="7F7F7F"/>
          <w:lang w:val="en-US"/>
        </w:rPr>
      </w:pPr>
      <w:r>
        <w:rPr>
          <w:b/>
          <w:color w:val="7F7F7F"/>
          <w:lang w:val="en-US"/>
        </w:rPr>
        <w:t>14:0</w:t>
      </w:r>
      <w:r w:rsidRPr="001B7133">
        <w:rPr>
          <w:b/>
          <w:color w:val="7F7F7F"/>
          <w:lang w:val="en-US"/>
        </w:rPr>
        <w:t>0</w:t>
      </w:r>
      <w:r w:rsidRPr="001B7133">
        <w:rPr>
          <w:b/>
          <w:color w:val="7F7F7F"/>
          <w:lang w:val="en-US"/>
        </w:rPr>
        <w:tab/>
        <w:t>Registration</w:t>
      </w:r>
    </w:p>
    <w:p w14:paraId="68497DF4" w14:textId="2EBEB302" w:rsidR="00E1703D" w:rsidRDefault="004F1A38" w:rsidP="004F1A38">
      <w:pPr>
        <w:spacing w:after="200" w:line="276" w:lineRule="auto"/>
        <w:jc w:val="both"/>
        <w:rPr>
          <w:b/>
          <w:color w:val="7F7F7F"/>
          <w:lang w:val="en-US"/>
        </w:rPr>
      </w:pPr>
      <w:r>
        <w:rPr>
          <w:b/>
          <w:color w:val="7F7F7F"/>
          <w:lang w:val="en-US"/>
        </w:rPr>
        <w:t>14:3</w:t>
      </w:r>
      <w:r w:rsidRPr="001B7133">
        <w:rPr>
          <w:b/>
          <w:color w:val="7F7F7F"/>
          <w:lang w:val="en-US"/>
        </w:rPr>
        <w:t>0</w:t>
      </w:r>
      <w:r w:rsidRPr="001B7133">
        <w:rPr>
          <w:b/>
          <w:color w:val="7F7F7F"/>
          <w:lang w:val="en-US"/>
        </w:rPr>
        <w:tab/>
        <w:t>Welcome addresses</w:t>
      </w:r>
    </w:p>
    <w:p w14:paraId="36B3A6EB" w14:textId="3D8A14BB" w:rsidR="008E1301" w:rsidRDefault="008E1301" w:rsidP="008E1301">
      <w:pPr>
        <w:spacing w:after="200" w:line="276" w:lineRule="auto"/>
        <w:ind w:left="708"/>
        <w:jc w:val="both"/>
        <w:rPr>
          <w:lang w:val="en-US"/>
        </w:rPr>
      </w:pPr>
      <w:r>
        <w:rPr>
          <w:lang w:val="en-US"/>
        </w:rPr>
        <w:t xml:space="preserve">Giorgio </w:t>
      </w:r>
      <w:proofErr w:type="spellStart"/>
      <w:r>
        <w:rPr>
          <w:lang w:val="en-US"/>
        </w:rPr>
        <w:t>Zauli</w:t>
      </w:r>
      <w:proofErr w:type="spellEnd"/>
      <w:r>
        <w:rPr>
          <w:lang w:val="en-US"/>
        </w:rPr>
        <w:t xml:space="preserve"> (</w:t>
      </w:r>
      <w:r w:rsidRPr="00905E5D">
        <w:rPr>
          <w:i/>
          <w:lang w:val="en-US"/>
        </w:rPr>
        <w:t>University of Ferrara</w:t>
      </w:r>
      <w:r w:rsidR="00905E5D" w:rsidRPr="00905E5D">
        <w:rPr>
          <w:i/>
          <w:lang w:val="en-US"/>
        </w:rPr>
        <w:t>, Rector</w:t>
      </w:r>
      <w:r>
        <w:rPr>
          <w:lang w:val="en-US"/>
        </w:rPr>
        <w:t>)</w:t>
      </w:r>
    </w:p>
    <w:p w14:paraId="708A8284" w14:textId="77777777" w:rsidR="008E1301" w:rsidRPr="008E1301" w:rsidRDefault="008E1301" w:rsidP="008E1301">
      <w:pPr>
        <w:spacing w:after="200" w:line="276" w:lineRule="auto"/>
        <w:ind w:left="708"/>
        <w:jc w:val="both"/>
        <w:rPr>
          <w:i/>
          <w:lang w:val="en-US"/>
        </w:rPr>
      </w:pPr>
      <w:r w:rsidRPr="008E1301">
        <w:rPr>
          <w:lang w:val="en-US"/>
        </w:rPr>
        <w:t xml:space="preserve">Laura </w:t>
      </w:r>
      <w:proofErr w:type="spellStart"/>
      <w:r w:rsidRPr="008E1301">
        <w:rPr>
          <w:lang w:val="en-US"/>
        </w:rPr>
        <w:t>Ramaciotti</w:t>
      </w:r>
      <w:proofErr w:type="spellEnd"/>
      <w:r w:rsidRPr="008E1301">
        <w:rPr>
          <w:lang w:val="en-US"/>
        </w:rPr>
        <w:t xml:space="preserve"> (</w:t>
      </w:r>
      <w:r w:rsidRPr="008E1301">
        <w:rPr>
          <w:i/>
          <w:lang w:val="en-US"/>
        </w:rPr>
        <w:t xml:space="preserve">University of Ferrara, Dean of the Department of Economics </w:t>
      </w:r>
    </w:p>
    <w:p w14:paraId="077D34D0" w14:textId="03F2BEBF" w:rsidR="008E1301" w:rsidRPr="008E1301" w:rsidRDefault="008E1301" w:rsidP="008E1301">
      <w:pPr>
        <w:spacing w:after="200" w:line="276" w:lineRule="auto"/>
        <w:ind w:left="708"/>
        <w:jc w:val="both"/>
        <w:rPr>
          <w:lang w:val="en-US"/>
        </w:rPr>
      </w:pPr>
      <w:r>
        <w:rPr>
          <w:i/>
          <w:lang w:val="en-US"/>
        </w:rPr>
        <w:tab/>
      </w:r>
      <w:r>
        <w:rPr>
          <w:i/>
          <w:lang w:val="en-US"/>
        </w:rPr>
        <w:tab/>
        <w:t xml:space="preserve">         </w:t>
      </w:r>
      <w:r w:rsidR="001712F4">
        <w:rPr>
          <w:i/>
          <w:lang w:val="en-US"/>
        </w:rPr>
        <w:t xml:space="preserve"> </w:t>
      </w:r>
      <w:proofErr w:type="gramStart"/>
      <w:r w:rsidR="001712F4">
        <w:rPr>
          <w:i/>
          <w:lang w:val="en-US"/>
        </w:rPr>
        <w:t>and</w:t>
      </w:r>
      <w:proofErr w:type="gramEnd"/>
      <w:r w:rsidR="001712F4">
        <w:rPr>
          <w:i/>
          <w:lang w:val="en-US"/>
        </w:rPr>
        <w:t xml:space="preserve"> M</w:t>
      </w:r>
      <w:r w:rsidRPr="008E1301">
        <w:rPr>
          <w:i/>
          <w:lang w:val="en-US"/>
        </w:rPr>
        <w:t>anagement</w:t>
      </w:r>
      <w:r w:rsidRPr="008E1301">
        <w:rPr>
          <w:lang w:val="en-US"/>
        </w:rPr>
        <w:t>)</w:t>
      </w:r>
    </w:p>
    <w:p w14:paraId="09B230E2" w14:textId="77777777" w:rsidR="008E1301" w:rsidRDefault="008E1301" w:rsidP="008E1301">
      <w:pPr>
        <w:spacing w:after="200" w:line="276" w:lineRule="auto"/>
        <w:jc w:val="both"/>
        <w:rPr>
          <w:b/>
          <w:color w:val="7F7F7F"/>
          <w:lang w:val="en-US"/>
        </w:rPr>
      </w:pPr>
    </w:p>
    <w:p w14:paraId="47BF1C6C" w14:textId="5D5E191B" w:rsidR="008E1301" w:rsidRDefault="008E1301" w:rsidP="008E1301">
      <w:pPr>
        <w:spacing w:after="200" w:line="276" w:lineRule="auto"/>
        <w:jc w:val="both"/>
        <w:rPr>
          <w:b/>
          <w:color w:val="7F7F7F"/>
          <w:lang w:val="en-US"/>
        </w:rPr>
      </w:pPr>
      <w:r>
        <w:rPr>
          <w:b/>
          <w:color w:val="7F7F7F"/>
          <w:lang w:val="en-US"/>
        </w:rPr>
        <w:t>14:45</w:t>
      </w:r>
      <w:r>
        <w:rPr>
          <w:b/>
          <w:color w:val="7F7F7F"/>
          <w:lang w:val="en-US"/>
        </w:rPr>
        <w:tab/>
        <w:t>Scope and Aims of the Conference</w:t>
      </w:r>
    </w:p>
    <w:p w14:paraId="2DF62EF5" w14:textId="77777777" w:rsidR="008E1301" w:rsidRDefault="008E1301" w:rsidP="008E1301">
      <w:pPr>
        <w:spacing w:after="200" w:line="276" w:lineRule="auto"/>
        <w:ind w:left="708"/>
        <w:jc w:val="both"/>
        <w:rPr>
          <w:i/>
          <w:lang w:val="en-US"/>
        </w:rPr>
      </w:pPr>
      <w:r>
        <w:rPr>
          <w:lang w:val="en-US"/>
        </w:rPr>
        <w:t xml:space="preserve">Massimiliano </w:t>
      </w:r>
      <w:proofErr w:type="spellStart"/>
      <w:r>
        <w:rPr>
          <w:lang w:val="en-US"/>
        </w:rPr>
        <w:t>Mazzanti</w:t>
      </w:r>
      <w:proofErr w:type="spellEnd"/>
      <w:r w:rsidRPr="008E1301">
        <w:rPr>
          <w:lang w:val="en-US"/>
        </w:rPr>
        <w:t xml:space="preserve"> (</w:t>
      </w:r>
      <w:r w:rsidRPr="008E1301">
        <w:rPr>
          <w:i/>
          <w:lang w:val="en-US"/>
        </w:rPr>
        <w:t xml:space="preserve">University of Ferrara, </w:t>
      </w:r>
      <w:r>
        <w:rPr>
          <w:i/>
          <w:lang w:val="en-US"/>
        </w:rPr>
        <w:t>Vice-</w:t>
      </w:r>
      <w:r w:rsidRPr="008E1301">
        <w:rPr>
          <w:i/>
          <w:lang w:val="en-US"/>
        </w:rPr>
        <w:t xml:space="preserve">Dean of the Department of </w:t>
      </w:r>
    </w:p>
    <w:p w14:paraId="7F645934" w14:textId="2B70DC85" w:rsidR="008E1301" w:rsidRPr="008E1301" w:rsidRDefault="008E1301" w:rsidP="008E1301">
      <w:pPr>
        <w:spacing w:after="200" w:line="276" w:lineRule="auto"/>
        <w:ind w:left="708"/>
        <w:jc w:val="both"/>
        <w:rPr>
          <w:i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      </w:t>
      </w:r>
      <w:r w:rsidR="00905E5D">
        <w:rPr>
          <w:i/>
          <w:lang w:val="en-US"/>
        </w:rPr>
        <w:t>Economics</w:t>
      </w:r>
      <w:r w:rsidR="001712F4">
        <w:rPr>
          <w:i/>
          <w:lang w:val="en-US"/>
        </w:rPr>
        <w:t xml:space="preserve"> and M</w:t>
      </w:r>
      <w:r w:rsidRPr="008E1301">
        <w:rPr>
          <w:i/>
          <w:lang w:val="en-US"/>
        </w:rPr>
        <w:t>anagement</w:t>
      </w:r>
      <w:r w:rsidRPr="008E1301">
        <w:rPr>
          <w:lang w:val="en-US"/>
        </w:rPr>
        <w:t>)</w:t>
      </w:r>
    </w:p>
    <w:p w14:paraId="0428A04A" w14:textId="77777777" w:rsidR="008E1301" w:rsidRPr="008E1301" w:rsidRDefault="008E1301" w:rsidP="008E1301">
      <w:pPr>
        <w:spacing w:after="200" w:line="276" w:lineRule="auto"/>
        <w:ind w:left="708"/>
        <w:jc w:val="both"/>
        <w:rPr>
          <w:lang w:val="en-US"/>
        </w:rPr>
      </w:pPr>
    </w:p>
    <w:p w14:paraId="6671EB14" w14:textId="578420A4" w:rsidR="00E1703D" w:rsidRDefault="00E1703D" w:rsidP="004F1A38">
      <w:pPr>
        <w:spacing w:after="200" w:line="276" w:lineRule="auto"/>
        <w:jc w:val="both"/>
        <w:rPr>
          <w:b/>
          <w:color w:val="7F7F7F"/>
          <w:lang w:val="en-US"/>
        </w:rPr>
      </w:pPr>
      <w:r>
        <w:rPr>
          <w:b/>
          <w:color w:val="7F7F7F"/>
          <w:lang w:val="en-US"/>
        </w:rPr>
        <w:t xml:space="preserve">15:00 </w:t>
      </w:r>
      <w:r w:rsidR="00077AE8">
        <w:rPr>
          <w:b/>
          <w:color w:val="7F7F7F"/>
          <w:lang w:val="en-US"/>
        </w:rPr>
        <w:t xml:space="preserve">I. </w:t>
      </w:r>
      <w:r>
        <w:rPr>
          <w:b/>
          <w:color w:val="7F7F7F"/>
          <w:lang w:val="en-US"/>
        </w:rPr>
        <w:t>Policies for a Circular Economy</w:t>
      </w:r>
      <w:r w:rsidR="001D0082">
        <w:rPr>
          <w:b/>
          <w:color w:val="7F7F7F"/>
          <w:lang w:val="en-US"/>
        </w:rPr>
        <w:t>: State of the Art and Developments</w:t>
      </w:r>
    </w:p>
    <w:p w14:paraId="19B38E58" w14:textId="13AA1CBE" w:rsidR="00077AE8" w:rsidRPr="00077AE8" w:rsidRDefault="00077AE8" w:rsidP="004F1A38">
      <w:pPr>
        <w:spacing w:after="200" w:line="276" w:lineRule="auto"/>
        <w:jc w:val="both"/>
        <w:rPr>
          <w:b/>
          <w:lang w:val="en-US"/>
        </w:rPr>
      </w:pPr>
      <w:r>
        <w:rPr>
          <w:i/>
          <w:lang w:val="en-US"/>
        </w:rPr>
        <w:tab/>
      </w:r>
      <w:r w:rsidRPr="00077AE8">
        <w:rPr>
          <w:b/>
          <w:lang w:val="en-US"/>
        </w:rPr>
        <w:t>The European Strategy for a Circular Economy</w:t>
      </w:r>
      <w:r>
        <w:rPr>
          <w:b/>
          <w:lang w:val="en-US"/>
        </w:rPr>
        <w:t>: Challenges and Chances</w:t>
      </w:r>
    </w:p>
    <w:p w14:paraId="34B7569D" w14:textId="057105F1" w:rsidR="00077AE8" w:rsidRDefault="000F06C3" w:rsidP="007762C0">
      <w:pPr>
        <w:spacing w:after="200" w:line="276" w:lineRule="auto"/>
        <w:ind w:left="708"/>
        <w:rPr>
          <w:i/>
          <w:lang w:val="en-US"/>
        </w:rPr>
      </w:pPr>
      <w:r>
        <w:rPr>
          <w:i/>
          <w:lang w:val="en-US"/>
        </w:rPr>
        <w:t>Hugo-</w:t>
      </w:r>
      <w:r w:rsidR="00352CB4">
        <w:rPr>
          <w:i/>
          <w:lang w:val="en-US"/>
        </w:rPr>
        <w:t>Maria Schally</w:t>
      </w:r>
      <w:r w:rsidR="00077AE8">
        <w:rPr>
          <w:i/>
          <w:lang w:val="en-US"/>
        </w:rPr>
        <w:t xml:space="preserve"> (</w:t>
      </w:r>
      <w:r w:rsidR="007762C0">
        <w:rPr>
          <w:i/>
          <w:lang w:val="en-US"/>
        </w:rPr>
        <w:t xml:space="preserve">European Commission, </w:t>
      </w:r>
      <w:r w:rsidR="007762C0" w:rsidRPr="007762C0">
        <w:rPr>
          <w:i/>
          <w:lang w:val="nl-BE"/>
        </w:rPr>
        <w:t>Head of unit</w:t>
      </w:r>
      <w:r w:rsidR="007762C0">
        <w:rPr>
          <w:i/>
          <w:lang w:val="nl-BE"/>
        </w:rPr>
        <w:t xml:space="preserve"> on</w:t>
      </w:r>
      <w:r w:rsidR="007762C0" w:rsidRPr="007762C0">
        <w:rPr>
          <w:i/>
          <w:lang w:val="nl-BE"/>
        </w:rPr>
        <w:t xml:space="preserve"> “Multilateral environmental cooperation” - Directorate </w:t>
      </w:r>
      <w:r w:rsidR="007762C0">
        <w:rPr>
          <w:i/>
          <w:lang w:val="nl-BE"/>
        </w:rPr>
        <w:t>General for the Environment, Brussels</w:t>
      </w:r>
      <w:r w:rsidR="00077AE8">
        <w:rPr>
          <w:i/>
          <w:lang w:val="en-US"/>
        </w:rPr>
        <w:t>)</w:t>
      </w:r>
    </w:p>
    <w:p w14:paraId="546D6437" w14:textId="6958EDDD" w:rsidR="00077AE8" w:rsidRPr="00077AE8" w:rsidRDefault="00077AE8" w:rsidP="004F1A38">
      <w:pPr>
        <w:spacing w:after="200" w:line="276" w:lineRule="auto"/>
        <w:jc w:val="both"/>
        <w:rPr>
          <w:b/>
          <w:lang w:val="en-US"/>
        </w:rPr>
      </w:pPr>
      <w:r>
        <w:rPr>
          <w:i/>
          <w:lang w:val="en-US"/>
        </w:rPr>
        <w:tab/>
      </w:r>
      <w:r w:rsidRPr="00077AE8">
        <w:rPr>
          <w:b/>
          <w:lang w:val="en-US"/>
        </w:rPr>
        <w:t xml:space="preserve">The Italian </w:t>
      </w:r>
      <w:r>
        <w:rPr>
          <w:b/>
          <w:lang w:val="en-US"/>
        </w:rPr>
        <w:t>Implementation of</w:t>
      </w:r>
      <w:r w:rsidRPr="00077AE8">
        <w:rPr>
          <w:b/>
          <w:lang w:val="en-US"/>
        </w:rPr>
        <w:t xml:space="preserve"> </w:t>
      </w:r>
      <w:r>
        <w:rPr>
          <w:b/>
          <w:lang w:val="en-US"/>
        </w:rPr>
        <w:t>the</w:t>
      </w:r>
      <w:r w:rsidRPr="00077AE8">
        <w:rPr>
          <w:b/>
          <w:lang w:val="en-US"/>
        </w:rPr>
        <w:t xml:space="preserve"> </w:t>
      </w:r>
      <w:r>
        <w:rPr>
          <w:b/>
          <w:lang w:val="en-US"/>
        </w:rPr>
        <w:t>EU Strategy for a Circular Economy</w:t>
      </w:r>
    </w:p>
    <w:p w14:paraId="6A1D14C6" w14:textId="03AA7125" w:rsidR="00077AE8" w:rsidRDefault="00077AE8" w:rsidP="00077AE8">
      <w:pPr>
        <w:spacing w:after="200" w:line="276" w:lineRule="auto"/>
        <w:ind w:firstLine="708"/>
        <w:jc w:val="both"/>
        <w:rPr>
          <w:i/>
          <w:lang w:val="en-US"/>
        </w:rPr>
      </w:pPr>
      <w:proofErr w:type="spellStart"/>
      <w:r>
        <w:rPr>
          <w:i/>
          <w:lang w:val="en-US"/>
        </w:rPr>
        <w:t>Cinzia</w:t>
      </w:r>
      <w:proofErr w:type="spellEnd"/>
      <w:r>
        <w:rPr>
          <w:i/>
          <w:lang w:val="en-US"/>
        </w:rPr>
        <w:t xml:space="preserve"> </w:t>
      </w:r>
      <w:proofErr w:type="spellStart"/>
      <w:r>
        <w:rPr>
          <w:i/>
          <w:lang w:val="en-US"/>
        </w:rPr>
        <w:t>Tonci</w:t>
      </w:r>
      <w:proofErr w:type="spellEnd"/>
      <w:r>
        <w:rPr>
          <w:i/>
          <w:lang w:val="en-US"/>
        </w:rPr>
        <w:t xml:space="preserve"> (Italian Ministry of Economic Development, Rome)</w:t>
      </w:r>
    </w:p>
    <w:p w14:paraId="434A0940" w14:textId="18425CCB" w:rsidR="00077AE8" w:rsidRDefault="001D0082" w:rsidP="004F1A38">
      <w:pPr>
        <w:spacing w:after="200" w:line="276" w:lineRule="auto"/>
        <w:jc w:val="both"/>
        <w:rPr>
          <w:b/>
          <w:color w:val="7F7F7F"/>
          <w:lang w:val="en-US"/>
        </w:rPr>
      </w:pPr>
      <w:r>
        <w:rPr>
          <w:b/>
          <w:color w:val="7F7F7F"/>
          <w:lang w:val="en-US"/>
        </w:rPr>
        <w:t>16:00 Discussion</w:t>
      </w:r>
    </w:p>
    <w:p w14:paraId="4F252972" w14:textId="11B469D9" w:rsidR="001D0082" w:rsidRPr="001D0082" w:rsidRDefault="001D0082" w:rsidP="004F1A38">
      <w:pPr>
        <w:spacing w:after="200" w:line="276" w:lineRule="auto"/>
        <w:jc w:val="both"/>
        <w:rPr>
          <w:b/>
          <w:color w:val="7F7F7F"/>
          <w:lang w:val="en-US"/>
        </w:rPr>
      </w:pPr>
      <w:r>
        <w:rPr>
          <w:b/>
          <w:color w:val="7F7F7F"/>
          <w:lang w:val="en-US"/>
        </w:rPr>
        <w:t>16:30</w:t>
      </w:r>
      <w:r w:rsidRPr="001B7133">
        <w:rPr>
          <w:b/>
          <w:color w:val="7F7F7F"/>
          <w:lang w:val="en-US"/>
        </w:rPr>
        <w:tab/>
        <w:t>Coffee Break</w:t>
      </w:r>
    </w:p>
    <w:p w14:paraId="0C6D49F6" w14:textId="364FB922" w:rsidR="004F1A38" w:rsidRPr="001B7133" w:rsidRDefault="001D0082" w:rsidP="004F1A38">
      <w:pPr>
        <w:spacing w:after="200" w:line="276" w:lineRule="auto"/>
        <w:jc w:val="both"/>
        <w:rPr>
          <w:b/>
          <w:color w:val="7F7F7F"/>
          <w:lang w:val="en-US"/>
        </w:rPr>
      </w:pPr>
      <w:r>
        <w:rPr>
          <w:b/>
          <w:color w:val="7F7F7F"/>
          <w:lang w:val="en-US"/>
        </w:rPr>
        <w:t>17</w:t>
      </w:r>
      <w:r w:rsidR="00492760">
        <w:rPr>
          <w:b/>
          <w:color w:val="7F7F7F"/>
          <w:lang w:val="en-US"/>
        </w:rPr>
        <w:t>:0</w:t>
      </w:r>
      <w:r w:rsidR="004F1A38">
        <w:rPr>
          <w:b/>
          <w:color w:val="7F7F7F"/>
          <w:lang w:val="en-US"/>
        </w:rPr>
        <w:t>0 I</w:t>
      </w:r>
      <w:r w:rsidR="00EC6A5D">
        <w:rPr>
          <w:b/>
          <w:color w:val="7F7F7F"/>
          <w:lang w:val="en-US"/>
        </w:rPr>
        <w:t>I</w:t>
      </w:r>
      <w:r w:rsidR="004F1A38" w:rsidRPr="001B7133">
        <w:rPr>
          <w:b/>
          <w:color w:val="7F7F7F"/>
          <w:lang w:val="en-US"/>
        </w:rPr>
        <w:t xml:space="preserve">. </w:t>
      </w:r>
      <w:r w:rsidR="00077AE8">
        <w:rPr>
          <w:b/>
          <w:color w:val="7F7F7F"/>
          <w:lang w:val="en-US"/>
        </w:rPr>
        <w:t xml:space="preserve"> N</w:t>
      </w:r>
      <w:r w:rsidR="00AE35C4">
        <w:rPr>
          <w:b/>
          <w:color w:val="7F7F7F"/>
          <w:lang w:val="en-US"/>
        </w:rPr>
        <w:t>ew Challenges for a Circular Economy</w:t>
      </w:r>
    </w:p>
    <w:p w14:paraId="57BB1C23" w14:textId="77C39553" w:rsidR="004F1A38" w:rsidRDefault="004F1A38" w:rsidP="004F1A38">
      <w:pPr>
        <w:spacing w:after="200" w:line="276" w:lineRule="auto"/>
        <w:ind w:left="708"/>
        <w:jc w:val="both"/>
        <w:rPr>
          <w:i/>
          <w:lang w:val="en-US"/>
        </w:rPr>
      </w:pPr>
      <w:r w:rsidRPr="00C90E30">
        <w:rPr>
          <w:lang w:val="en-US"/>
        </w:rPr>
        <w:t>Chair:</w:t>
      </w:r>
      <w:r w:rsidRPr="001B7133">
        <w:rPr>
          <w:i/>
          <w:lang w:val="en-US"/>
        </w:rPr>
        <w:t xml:space="preserve"> </w:t>
      </w:r>
      <w:r w:rsidR="00D70537">
        <w:rPr>
          <w:i/>
          <w:lang w:val="en-US"/>
        </w:rPr>
        <w:t xml:space="preserve">Massimiliano </w:t>
      </w:r>
      <w:proofErr w:type="spellStart"/>
      <w:r w:rsidR="00D70537">
        <w:rPr>
          <w:i/>
          <w:lang w:val="en-US"/>
        </w:rPr>
        <w:t>Mazzanti</w:t>
      </w:r>
      <w:proofErr w:type="spellEnd"/>
      <w:r w:rsidR="00D70537">
        <w:rPr>
          <w:i/>
          <w:lang w:val="en-US"/>
        </w:rPr>
        <w:t xml:space="preserve"> (University of Ferrara)</w:t>
      </w:r>
    </w:p>
    <w:p w14:paraId="2D5244F3" w14:textId="482BE89B" w:rsidR="00884D8B" w:rsidRDefault="00884D8B" w:rsidP="00884D8B">
      <w:pPr>
        <w:spacing w:after="200" w:line="276" w:lineRule="auto"/>
        <w:ind w:left="708"/>
        <w:jc w:val="both"/>
        <w:rPr>
          <w:rFonts w:eastAsia="Times New Roman" w:cs="Times New Roman"/>
          <w:b/>
          <w:color w:val="000000"/>
        </w:rPr>
      </w:pPr>
      <w:proofErr w:type="spellStart"/>
      <w:r w:rsidRPr="00F15201">
        <w:rPr>
          <w:rFonts w:eastAsia="Times New Roman" w:cs="Times New Roman"/>
          <w:b/>
          <w:color w:val="000000"/>
        </w:rPr>
        <w:t>Globalisation</w:t>
      </w:r>
      <w:proofErr w:type="spellEnd"/>
      <w:r w:rsidRPr="00F15201">
        <w:rPr>
          <w:rFonts w:eastAsia="Times New Roman" w:cs="Times New Roman"/>
          <w:b/>
          <w:color w:val="000000"/>
        </w:rPr>
        <w:t xml:space="preserve"> and the </w:t>
      </w:r>
      <w:proofErr w:type="spellStart"/>
      <w:r w:rsidRPr="00F15201">
        <w:rPr>
          <w:rFonts w:eastAsia="Times New Roman" w:cs="Times New Roman"/>
          <w:b/>
          <w:color w:val="000000"/>
        </w:rPr>
        <w:t>Circular</w:t>
      </w:r>
      <w:proofErr w:type="spellEnd"/>
      <w:r w:rsidRPr="00F15201">
        <w:rPr>
          <w:rFonts w:eastAsia="Times New Roman" w:cs="Times New Roman"/>
          <w:b/>
          <w:color w:val="000000"/>
        </w:rPr>
        <w:t xml:space="preserve"> Economy</w:t>
      </w:r>
    </w:p>
    <w:p w14:paraId="42D2C8F7" w14:textId="07CE07A3" w:rsidR="00884D8B" w:rsidRPr="002F410E" w:rsidRDefault="00884D8B" w:rsidP="004F1A38">
      <w:pPr>
        <w:spacing w:after="200" w:line="276" w:lineRule="auto"/>
        <w:jc w:val="both"/>
        <w:rPr>
          <w:i/>
          <w:lang w:val="en-US"/>
        </w:rPr>
      </w:pPr>
      <w:r>
        <w:rPr>
          <w:lang w:val="en-US"/>
        </w:rPr>
        <w:tab/>
      </w:r>
      <w:proofErr w:type="spellStart"/>
      <w:r w:rsidR="002F410E" w:rsidRPr="002F410E">
        <w:rPr>
          <w:i/>
          <w:lang w:val="en-US"/>
        </w:rPr>
        <w:t>Raimund</w:t>
      </w:r>
      <w:proofErr w:type="spellEnd"/>
      <w:r w:rsidR="002F410E" w:rsidRPr="002F410E">
        <w:rPr>
          <w:i/>
          <w:lang w:val="en-US"/>
        </w:rPr>
        <w:t xml:space="preserve"> </w:t>
      </w:r>
      <w:proofErr w:type="spellStart"/>
      <w:r w:rsidR="002F410E" w:rsidRPr="002F410E">
        <w:rPr>
          <w:i/>
          <w:lang w:val="en-US"/>
        </w:rPr>
        <w:t>Bleischwitz</w:t>
      </w:r>
      <w:proofErr w:type="spellEnd"/>
      <w:r w:rsidR="002F410E" w:rsidRPr="002F410E">
        <w:rPr>
          <w:i/>
          <w:lang w:val="en-US"/>
        </w:rPr>
        <w:t xml:space="preserve"> (University College, London)</w:t>
      </w:r>
    </w:p>
    <w:p w14:paraId="40334647" w14:textId="2B747251" w:rsidR="004F1A38" w:rsidRPr="001B7133" w:rsidRDefault="00AE35C4" w:rsidP="00884D8B">
      <w:pPr>
        <w:spacing w:after="200" w:line="276" w:lineRule="auto"/>
        <w:ind w:firstLine="708"/>
        <w:jc w:val="both"/>
        <w:rPr>
          <w:b/>
          <w:lang w:val="en-US"/>
        </w:rPr>
      </w:pPr>
      <w:r>
        <w:rPr>
          <w:b/>
          <w:lang w:val="en-US"/>
        </w:rPr>
        <w:t>Circular Economy: Policies and Innovation</w:t>
      </w:r>
      <w:r w:rsidR="004F1A38" w:rsidRPr="001B7133">
        <w:rPr>
          <w:b/>
          <w:lang w:val="en-US"/>
        </w:rPr>
        <w:t xml:space="preserve"> </w:t>
      </w:r>
    </w:p>
    <w:p w14:paraId="0A1BEA49" w14:textId="4DF1E9C8" w:rsidR="004F1A38" w:rsidRDefault="00492760" w:rsidP="004F1A38">
      <w:pPr>
        <w:spacing w:after="200" w:line="276" w:lineRule="auto"/>
        <w:ind w:firstLine="708"/>
        <w:jc w:val="both"/>
        <w:rPr>
          <w:i/>
        </w:rPr>
      </w:pPr>
      <w:proofErr w:type="spellStart"/>
      <w:r>
        <w:rPr>
          <w:i/>
          <w:lang w:val="en-US"/>
        </w:rPr>
        <w:t>Alessio</w:t>
      </w:r>
      <w:proofErr w:type="spellEnd"/>
      <w:r>
        <w:rPr>
          <w:i/>
          <w:lang w:val="en-US"/>
        </w:rPr>
        <w:t xml:space="preserve"> D</w:t>
      </w:r>
      <w:r w:rsidR="00D70537">
        <w:rPr>
          <w:i/>
        </w:rPr>
        <w:t>’Amato (</w:t>
      </w:r>
      <w:proofErr w:type="spellStart"/>
      <w:r w:rsidR="00D70537">
        <w:rPr>
          <w:i/>
        </w:rPr>
        <w:t>University</w:t>
      </w:r>
      <w:proofErr w:type="spellEnd"/>
      <w:r w:rsidR="00D70537">
        <w:rPr>
          <w:i/>
        </w:rPr>
        <w:t xml:space="preserve"> of Rome Tor Vergata)</w:t>
      </w:r>
    </w:p>
    <w:p w14:paraId="432AA6E9" w14:textId="56521987" w:rsidR="00E1703D" w:rsidRDefault="00E1703D" w:rsidP="00E1703D">
      <w:pPr>
        <w:spacing w:after="200" w:line="276" w:lineRule="auto"/>
        <w:ind w:firstLine="708"/>
        <w:jc w:val="both"/>
        <w:rPr>
          <w:b/>
        </w:rPr>
      </w:pPr>
      <w:proofErr w:type="spellStart"/>
      <w:r>
        <w:rPr>
          <w:b/>
        </w:rPr>
        <w:t>Circular</w:t>
      </w:r>
      <w:proofErr w:type="spellEnd"/>
      <w:r>
        <w:rPr>
          <w:b/>
        </w:rPr>
        <w:t xml:space="preserve"> Economy and </w:t>
      </w:r>
      <w:proofErr w:type="spellStart"/>
      <w:r>
        <w:rPr>
          <w:b/>
        </w:rPr>
        <w:t>Servitization</w:t>
      </w:r>
      <w:proofErr w:type="spellEnd"/>
    </w:p>
    <w:p w14:paraId="2DCB1C1F" w14:textId="23C8B6C8" w:rsidR="00D444D8" w:rsidRPr="00E1703D" w:rsidRDefault="007F5316" w:rsidP="00D444D8">
      <w:pPr>
        <w:spacing w:after="200" w:line="276" w:lineRule="auto"/>
        <w:ind w:firstLine="708"/>
        <w:jc w:val="both"/>
        <w:rPr>
          <w:i/>
        </w:rPr>
      </w:pPr>
      <w:proofErr w:type="spellStart"/>
      <w:r>
        <w:rPr>
          <w:i/>
        </w:rPr>
        <w:t>Evelyne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Terryn</w:t>
      </w:r>
      <w:proofErr w:type="spellEnd"/>
      <w:r w:rsidR="001712F4">
        <w:rPr>
          <w:i/>
        </w:rPr>
        <w:t xml:space="preserve"> and Bert </w:t>
      </w:r>
      <w:proofErr w:type="spellStart"/>
      <w:r w:rsidR="001712F4">
        <w:rPr>
          <w:i/>
        </w:rPr>
        <w:t>Keirsbilck</w:t>
      </w:r>
      <w:proofErr w:type="spellEnd"/>
      <w:r>
        <w:rPr>
          <w:i/>
        </w:rPr>
        <w:t xml:space="preserve"> (</w:t>
      </w:r>
      <w:proofErr w:type="spellStart"/>
      <w:r>
        <w:rPr>
          <w:i/>
        </w:rPr>
        <w:t>Catholic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University</w:t>
      </w:r>
      <w:proofErr w:type="spellEnd"/>
      <w:r w:rsidR="00E1703D" w:rsidRPr="00E1703D">
        <w:rPr>
          <w:i/>
        </w:rPr>
        <w:t xml:space="preserve"> </w:t>
      </w:r>
      <w:r w:rsidR="00E04CD4">
        <w:rPr>
          <w:i/>
        </w:rPr>
        <w:t xml:space="preserve">of </w:t>
      </w:r>
      <w:proofErr w:type="spellStart"/>
      <w:r w:rsidR="00E1703D" w:rsidRPr="00E1703D">
        <w:rPr>
          <w:i/>
        </w:rPr>
        <w:t>Leuven</w:t>
      </w:r>
      <w:proofErr w:type="spellEnd"/>
      <w:r w:rsidR="00E1703D" w:rsidRPr="00E1703D">
        <w:rPr>
          <w:i/>
        </w:rPr>
        <w:t>)</w:t>
      </w:r>
    </w:p>
    <w:p w14:paraId="5B71C7B4" w14:textId="0C3BEBEA" w:rsidR="004F1A38" w:rsidRDefault="00E10AF7" w:rsidP="004F1A38">
      <w:pPr>
        <w:spacing w:after="200" w:line="276" w:lineRule="auto"/>
        <w:jc w:val="both"/>
        <w:rPr>
          <w:b/>
          <w:color w:val="7F7F7F"/>
          <w:lang w:val="en-US"/>
        </w:rPr>
      </w:pPr>
      <w:r>
        <w:rPr>
          <w:b/>
          <w:color w:val="7F7F7F"/>
          <w:lang w:val="en-US"/>
        </w:rPr>
        <w:t>18</w:t>
      </w:r>
      <w:r w:rsidR="000F06C3">
        <w:rPr>
          <w:b/>
          <w:color w:val="7F7F7F"/>
          <w:lang w:val="en-US"/>
        </w:rPr>
        <w:t>:45</w:t>
      </w:r>
      <w:r w:rsidR="00077AE8">
        <w:rPr>
          <w:b/>
          <w:color w:val="7F7F7F"/>
          <w:lang w:val="en-US"/>
        </w:rPr>
        <w:t xml:space="preserve"> </w:t>
      </w:r>
      <w:r w:rsidR="004F1A38" w:rsidRPr="001B7133">
        <w:rPr>
          <w:b/>
          <w:color w:val="7F7F7F"/>
          <w:lang w:val="en-US"/>
        </w:rPr>
        <w:t>Discussion</w:t>
      </w:r>
    </w:p>
    <w:p w14:paraId="3B4688E5" w14:textId="0B1E7622" w:rsidR="004F1A38" w:rsidRDefault="000F06C3" w:rsidP="004F1A38">
      <w:pPr>
        <w:spacing w:after="200" w:line="276" w:lineRule="auto"/>
        <w:jc w:val="both"/>
        <w:rPr>
          <w:b/>
          <w:color w:val="7F7F7F"/>
          <w:lang w:val="en-US"/>
        </w:rPr>
      </w:pPr>
      <w:r>
        <w:rPr>
          <w:b/>
          <w:color w:val="7F7F7F"/>
          <w:lang w:val="en-US"/>
        </w:rPr>
        <w:t>20:0</w:t>
      </w:r>
      <w:r w:rsidR="004B2B69">
        <w:rPr>
          <w:b/>
          <w:color w:val="7F7F7F"/>
          <w:lang w:val="en-US"/>
        </w:rPr>
        <w:t>0</w:t>
      </w:r>
      <w:r w:rsidR="00E10AF7">
        <w:rPr>
          <w:b/>
          <w:color w:val="7F7F7F"/>
          <w:lang w:val="en-US"/>
        </w:rPr>
        <w:t xml:space="preserve"> Speakers’ Dinner</w:t>
      </w:r>
    </w:p>
    <w:p w14:paraId="491F8A96" w14:textId="4C334D1E" w:rsidR="004F1A38" w:rsidRPr="001B7133" w:rsidRDefault="004F1A38" w:rsidP="004F1A38">
      <w:pPr>
        <w:spacing w:after="200" w:line="276" w:lineRule="auto"/>
        <w:jc w:val="both"/>
        <w:rPr>
          <w:b/>
          <w:color w:val="7F7F7F"/>
          <w:sz w:val="28"/>
          <w:szCs w:val="28"/>
          <w:lang w:val="en-US"/>
        </w:rPr>
      </w:pPr>
      <w:r w:rsidRPr="001B7133">
        <w:rPr>
          <w:b/>
          <w:color w:val="7F7F7F"/>
          <w:sz w:val="28"/>
          <w:szCs w:val="28"/>
          <w:lang w:val="en-US"/>
        </w:rPr>
        <w:lastRenderedPageBreak/>
        <w:t xml:space="preserve">Friday, </w:t>
      </w:r>
      <w:r w:rsidR="00C116D3">
        <w:rPr>
          <w:b/>
          <w:color w:val="7F7F7F"/>
          <w:sz w:val="28"/>
          <w:szCs w:val="28"/>
          <w:lang w:val="en-US"/>
        </w:rPr>
        <w:t>7</w:t>
      </w:r>
      <w:r w:rsidRPr="001B7133">
        <w:rPr>
          <w:b/>
          <w:color w:val="7F7F7F"/>
          <w:sz w:val="28"/>
          <w:szCs w:val="28"/>
          <w:vertAlign w:val="superscript"/>
          <w:lang w:val="en-US"/>
        </w:rPr>
        <w:t xml:space="preserve">th </w:t>
      </w:r>
      <w:r w:rsidR="00C116D3">
        <w:rPr>
          <w:b/>
          <w:color w:val="7F7F7F"/>
          <w:sz w:val="28"/>
          <w:szCs w:val="28"/>
          <w:lang w:val="en-US"/>
        </w:rPr>
        <w:t>June 2019</w:t>
      </w:r>
    </w:p>
    <w:p w14:paraId="5BDEC5A3" w14:textId="22676C54" w:rsidR="004F1A38" w:rsidRPr="001B7133" w:rsidRDefault="00C116D3" w:rsidP="004F1A38">
      <w:pPr>
        <w:spacing w:after="200" w:line="276" w:lineRule="auto"/>
        <w:jc w:val="both"/>
        <w:rPr>
          <w:i/>
          <w:color w:val="7F7F7F"/>
          <w:lang w:val="en-US"/>
        </w:rPr>
      </w:pPr>
      <w:r>
        <w:rPr>
          <w:b/>
          <w:color w:val="7F7F7F"/>
          <w:lang w:val="en-US"/>
        </w:rPr>
        <w:t>09:00</w:t>
      </w:r>
      <w:r>
        <w:rPr>
          <w:b/>
          <w:color w:val="7F7F7F"/>
          <w:lang w:val="en-US"/>
        </w:rPr>
        <w:tab/>
      </w:r>
      <w:r w:rsidR="004F1A38">
        <w:rPr>
          <w:b/>
          <w:color w:val="7F7F7F"/>
          <w:lang w:val="en-US"/>
        </w:rPr>
        <w:t>II</w:t>
      </w:r>
      <w:r w:rsidR="00EC6A5D">
        <w:rPr>
          <w:b/>
          <w:color w:val="7F7F7F"/>
          <w:lang w:val="en-US"/>
        </w:rPr>
        <w:t>I</w:t>
      </w:r>
      <w:r w:rsidR="004F1A38">
        <w:rPr>
          <w:b/>
          <w:color w:val="7F7F7F"/>
          <w:lang w:val="en-US"/>
        </w:rPr>
        <w:t xml:space="preserve">. </w:t>
      </w:r>
      <w:r w:rsidR="001E5CE3">
        <w:rPr>
          <w:b/>
          <w:color w:val="7F7F7F"/>
          <w:lang w:val="en-US"/>
        </w:rPr>
        <w:t xml:space="preserve">Management of Material Flows </w:t>
      </w:r>
    </w:p>
    <w:p w14:paraId="0FE65366" w14:textId="1A4A9838" w:rsidR="00EB17B2" w:rsidRPr="0022295E" w:rsidRDefault="001E5CE3" w:rsidP="0022295E">
      <w:pPr>
        <w:spacing w:after="200" w:line="276" w:lineRule="auto"/>
        <w:ind w:left="708"/>
        <w:jc w:val="both"/>
        <w:rPr>
          <w:i/>
          <w:lang w:val="en-US"/>
        </w:rPr>
      </w:pPr>
      <w:r w:rsidRPr="008B54A0">
        <w:rPr>
          <w:i/>
          <w:iCs/>
          <w:lang w:val="en-US"/>
        </w:rPr>
        <w:t xml:space="preserve">Chair: </w:t>
      </w:r>
      <w:r>
        <w:rPr>
          <w:i/>
          <w:lang w:val="en-US"/>
        </w:rPr>
        <w:t xml:space="preserve">Roberto </w:t>
      </w:r>
      <w:proofErr w:type="spellStart"/>
      <w:r>
        <w:rPr>
          <w:i/>
          <w:lang w:val="en-US"/>
        </w:rPr>
        <w:t>Zoboli</w:t>
      </w:r>
      <w:proofErr w:type="spellEnd"/>
      <w:r>
        <w:rPr>
          <w:i/>
          <w:lang w:val="en-US"/>
        </w:rPr>
        <w:t xml:space="preserve"> (Catholic University of Milan)</w:t>
      </w:r>
    </w:p>
    <w:p w14:paraId="095BD31A" w14:textId="77777777" w:rsidR="001C52E8" w:rsidRPr="001C52E8" w:rsidRDefault="001C52E8" w:rsidP="001C52E8">
      <w:pPr>
        <w:ind w:firstLine="708"/>
        <w:rPr>
          <w:rFonts w:eastAsia="Times New Roman" w:cs="Times New Roman"/>
          <w:b/>
          <w:sz w:val="20"/>
          <w:szCs w:val="20"/>
        </w:rPr>
      </w:pPr>
      <w:r w:rsidRPr="001C52E8">
        <w:rPr>
          <w:rFonts w:eastAsia="Times New Roman" w:cs="Times New Roman"/>
          <w:b/>
          <w:iCs/>
          <w:sz w:val="22"/>
          <w:szCs w:val="22"/>
          <w:shd w:val="clear" w:color="auto" w:fill="FFFFFF"/>
        </w:rPr>
        <w:t xml:space="preserve">The </w:t>
      </w:r>
      <w:proofErr w:type="spellStart"/>
      <w:r w:rsidRPr="001C52E8">
        <w:rPr>
          <w:rFonts w:eastAsia="Times New Roman" w:cs="Times New Roman"/>
          <w:b/>
          <w:iCs/>
          <w:sz w:val="22"/>
          <w:szCs w:val="22"/>
          <w:shd w:val="clear" w:color="auto" w:fill="FFFFFF"/>
        </w:rPr>
        <w:t>distributional</w:t>
      </w:r>
      <w:proofErr w:type="spellEnd"/>
      <w:r w:rsidRPr="001C52E8">
        <w:rPr>
          <w:rFonts w:eastAsia="Times New Roman" w:cs="Times New Roman"/>
          <w:b/>
          <w:iCs/>
          <w:sz w:val="22"/>
          <w:szCs w:val="22"/>
          <w:shd w:val="clear" w:color="auto" w:fill="FFFFFF"/>
        </w:rPr>
        <w:t xml:space="preserve"> </w:t>
      </w:r>
      <w:proofErr w:type="spellStart"/>
      <w:r w:rsidRPr="001C52E8">
        <w:rPr>
          <w:rFonts w:eastAsia="Times New Roman" w:cs="Times New Roman"/>
          <w:b/>
          <w:iCs/>
          <w:sz w:val="22"/>
          <w:szCs w:val="22"/>
          <w:shd w:val="clear" w:color="auto" w:fill="FFFFFF"/>
        </w:rPr>
        <w:t>effects</w:t>
      </w:r>
      <w:proofErr w:type="spellEnd"/>
      <w:r w:rsidRPr="001C52E8">
        <w:rPr>
          <w:rFonts w:eastAsia="Times New Roman" w:cs="Times New Roman"/>
          <w:b/>
          <w:iCs/>
          <w:sz w:val="22"/>
          <w:szCs w:val="22"/>
          <w:shd w:val="clear" w:color="auto" w:fill="FFFFFF"/>
        </w:rPr>
        <w:t xml:space="preserve"> of </w:t>
      </w:r>
      <w:proofErr w:type="spellStart"/>
      <w:r w:rsidRPr="001C52E8">
        <w:rPr>
          <w:rFonts w:eastAsia="Times New Roman" w:cs="Times New Roman"/>
          <w:b/>
          <w:iCs/>
          <w:sz w:val="22"/>
          <w:szCs w:val="22"/>
          <w:shd w:val="clear" w:color="auto" w:fill="FFFFFF"/>
        </w:rPr>
        <w:t>resource</w:t>
      </w:r>
      <w:proofErr w:type="spellEnd"/>
      <w:r w:rsidRPr="001C52E8">
        <w:rPr>
          <w:rFonts w:eastAsia="Times New Roman" w:cs="Times New Roman"/>
          <w:b/>
          <w:iCs/>
          <w:sz w:val="22"/>
          <w:szCs w:val="22"/>
          <w:shd w:val="clear" w:color="auto" w:fill="FFFFFF"/>
        </w:rPr>
        <w:t xml:space="preserve"> </w:t>
      </w:r>
      <w:proofErr w:type="spellStart"/>
      <w:r w:rsidRPr="001C52E8">
        <w:rPr>
          <w:rFonts w:eastAsia="Times New Roman" w:cs="Times New Roman"/>
          <w:b/>
          <w:iCs/>
          <w:sz w:val="22"/>
          <w:szCs w:val="22"/>
          <w:shd w:val="clear" w:color="auto" w:fill="FFFFFF"/>
        </w:rPr>
        <w:t>efficiency</w:t>
      </w:r>
      <w:proofErr w:type="spellEnd"/>
    </w:p>
    <w:p w14:paraId="76266AA4" w14:textId="77777777" w:rsidR="006C484D" w:rsidRDefault="006C484D" w:rsidP="00EB17B2">
      <w:pPr>
        <w:ind w:firstLine="708"/>
        <w:rPr>
          <w:rFonts w:eastAsia="Times New Roman" w:cs="Arial"/>
          <w:i/>
          <w:shd w:val="clear" w:color="auto" w:fill="FFFFFF"/>
        </w:rPr>
      </w:pPr>
    </w:p>
    <w:p w14:paraId="58A72C2B" w14:textId="3FC0089A" w:rsidR="00EB17B2" w:rsidRDefault="00EB17B2" w:rsidP="0022295E">
      <w:pPr>
        <w:ind w:firstLine="708"/>
        <w:rPr>
          <w:rFonts w:eastAsia="Times New Roman" w:cs="Times New Roman"/>
          <w:i/>
          <w:sz w:val="20"/>
          <w:szCs w:val="20"/>
        </w:rPr>
      </w:pPr>
      <w:r>
        <w:rPr>
          <w:rFonts w:eastAsia="Times New Roman" w:cs="Arial"/>
          <w:i/>
          <w:shd w:val="clear" w:color="auto" w:fill="FFFFFF"/>
        </w:rPr>
        <w:t xml:space="preserve">Florian </w:t>
      </w:r>
      <w:proofErr w:type="spellStart"/>
      <w:r>
        <w:rPr>
          <w:rFonts w:eastAsia="Times New Roman" w:cs="Arial"/>
          <w:i/>
          <w:shd w:val="clear" w:color="auto" w:fill="FFFFFF"/>
        </w:rPr>
        <w:t>F</w:t>
      </w:r>
      <w:r w:rsidRPr="00EB17B2">
        <w:rPr>
          <w:rFonts w:eastAsia="Times New Roman" w:cs="Arial"/>
          <w:i/>
          <w:shd w:val="clear" w:color="auto" w:fill="FFFFFF"/>
        </w:rPr>
        <w:t>lachenecker</w:t>
      </w:r>
      <w:proofErr w:type="spellEnd"/>
      <w:r>
        <w:rPr>
          <w:rFonts w:eastAsia="Times New Roman" w:cs="Arial"/>
          <w:i/>
          <w:shd w:val="clear" w:color="auto" w:fill="FFFFFF"/>
        </w:rPr>
        <w:t xml:space="preserve"> (</w:t>
      </w:r>
      <w:r w:rsidR="001C52E8">
        <w:rPr>
          <w:rFonts w:eastAsia="Times New Roman" w:cs="Arial"/>
          <w:i/>
          <w:shd w:val="clear" w:color="auto" w:fill="FFFFFF"/>
        </w:rPr>
        <w:t xml:space="preserve">European </w:t>
      </w:r>
      <w:proofErr w:type="spellStart"/>
      <w:r w:rsidR="001C52E8">
        <w:rPr>
          <w:rFonts w:eastAsia="Times New Roman" w:cs="Arial"/>
          <w:i/>
          <w:shd w:val="clear" w:color="auto" w:fill="FFFFFF"/>
        </w:rPr>
        <w:t>Commission’s</w:t>
      </w:r>
      <w:proofErr w:type="spellEnd"/>
      <w:r w:rsidR="001C52E8">
        <w:rPr>
          <w:rFonts w:eastAsia="Times New Roman" w:cs="Arial"/>
          <w:i/>
          <w:shd w:val="clear" w:color="auto" w:fill="FFFFFF"/>
        </w:rPr>
        <w:t xml:space="preserve"> Joint </w:t>
      </w:r>
      <w:proofErr w:type="spellStart"/>
      <w:r w:rsidR="001C52E8">
        <w:rPr>
          <w:rFonts w:eastAsia="Times New Roman" w:cs="Arial"/>
          <w:i/>
          <w:shd w:val="clear" w:color="auto" w:fill="FFFFFF"/>
        </w:rPr>
        <w:t>Research</w:t>
      </w:r>
      <w:proofErr w:type="spellEnd"/>
      <w:r w:rsidR="001C52E8">
        <w:rPr>
          <w:rFonts w:eastAsia="Times New Roman" w:cs="Arial"/>
          <w:i/>
          <w:shd w:val="clear" w:color="auto" w:fill="FFFFFF"/>
        </w:rPr>
        <w:t xml:space="preserve"> Center)</w:t>
      </w:r>
    </w:p>
    <w:p w14:paraId="4516E48C" w14:textId="77777777" w:rsidR="0022295E" w:rsidRPr="0022295E" w:rsidRDefault="0022295E" w:rsidP="0022295E">
      <w:pPr>
        <w:ind w:firstLine="708"/>
        <w:rPr>
          <w:rFonts w:eastAsia="Times New Roman" w:cs="Times New Roman"/>
          <w:i/>
          <w:sz w:val="20"/>
          <w:szCs w:val="20"/>
        </w:rPr>
      </w:pPr>
    </w:p>
    <w:p w14:paraId="44DA18D5" w14:textId="40AF5E33" w:rsidR="00E04CD4" w:rsidRPr="002D0DB4" w:rsidRDefault="0018640B" w:rsidP="00E04CD4">
      <w:pPr>
        <w:spacing w:after="200" w:line="276" w:lineRule="auto"/>
        <w:ind w:left="708"/>
        <w:jc w:val="both"/>
        <w:rPr>
          <w:b/>
          <w:lang w:val="en-US"/>
        </w:rPr>
      </w:pPr>
      <w:proofErr w:type="spellStart"/>
      <w:r>
        <w:rPr>
          <w:rFonts w:eastAsia="Times New Roman" w:cs="Times New Roman"/>
          <w:b/>
          <w:color w:val="000000"/>
        </w:rPr>
        <w:t>Economics</w:t>
      </w:r>
      <w:proofErr w:type="spellEnd"/>
      <w:r>
        <w:rPr>
          <w:rFonts w:eastAsia="Times New Roman" w:cs="Times New Roman"/>
          <w:b/>
          <w:color w:val="000000"/>
        </w:rPr>
        <w:t xml:space="preserve"> of Waste </w:t>
      </w:r>
      <w:proofErr w:type="spellStart"/>
      <w:r>
        <w:rPr>
          <w:rFonts w:eastAsia="Times New Roman" w:cs="Times New Roman"/>
          <w:b/>
          <w:color w:val="000000"/>
        </w:rPr>
        <w:t>Prevention</w:t>
      </w:r>
      <w:proofErr w:type="spellEnd"/>
    </w:p>
    <w:p w14:paraId="287FAB44" w14:textId="1FDE37A0" w:rsidR="00E04CD4" w:rsidRPr="004140FA" w:rsidRDefault="00E04CD4" w:rsidP="004140FA">
      <w:pPr>
        <w:ind w:firstLine="708"/>
        <w:rPr>
          <w:i/>
          <w:lang w:val="en-US"/>
        </w:rPr>
      </w:pPr>
      <w:r>
        <w:rPr>
          <w:i/>
          <w:lang w:val="en-US"/>
        </w:rPr>
        <w:t xml:space="preserve">Henning Wilts (Wuppertal </w:t>
      </w:r>
      <w:r w:rsidRPr="004140FA">
        <w:rPr>
          <w:i/>
          <w:lang w:val="en-US"/>
        </w:rPr>
        <w:t>Institute</w:t>
      </w:r>
      <w:r w:rsidR="004140FA" w:rsidRPr="004140FA">
        <w:rPr>
          <w:i/>
          <w:lang w:val="en-US"/>
        </w:rPr>
        <w:t xml:space="preserve"> </w:t>
      </w:r>
      <w:proofErr w:type="spellStart"/>
      <w:r w:rsidR="004140FA" w:rsidRPr="004140FA">
        <w:rPr>
          <w:rFonts w:eastAsia="Times New Roman" w:cs="Arial"/>
          <w:i/>
          <w:color w:val="000000"/>
          <w:shd w:val="clear" w:color="auto" w:fill="FFFFFF"/>
        </w:rPr>
        <w:t>für</w:t>
      </w:r>
      <w:proofErr w:type="spellEnd"/>
      <w:r w:rsidR="004140FA" w:rsidRPr="004140FA">
        <w:rPr>
          <w:rFonts w:eastAsia="Times New Roman" w:cs="Arial"/>
          <w:i/>
          <w:color w:val="000000"/>
          <w:shd w:val="clear" w:color="auto" w:fill="FFFFFF"/>
        </w:rPr>
        <w:t xml:space="preserve"> Klima, </w:t>
      </w:r>
      <w:proofErr w:type="spellStart"/>
      <w:r w:rsidR="004140FA" w:rsidRPr="004140FA">
        <w:rPr>
          <w:rFonts w:eastAsia="Times New Roman" w:cs="Arial"/>
          <w:i/>
          <w:color w:val="000000"/>
          <w:shd w:val="clear" w:color="auto" w:fill="FFFFFF"/>
        </w:rPr>
        <w:t>Umwelt</w:t>
      </w:r>
      <w:proofErr w:type="spellEnd"/>
      <w:r w:rsidR="004140FA" w:rsidRPr="004140FA">
        <w:rPr>
          <w:rFonts w:eastAsia="Times New Roman" w:cs="Arial"/>
          <w:i/>
          <w:color w:val="000000"/>
          <w:shd w:val="clear" w:color="auto" w:fill="FFFFFF"/>
        </w:rPr>
        <w:t>, Energie</w:t>
      </w:r>
      <w:r w:rsidRPr="004140FA">
        <w:rPr>
          <w:i/>
          <w:lang w:val="en-US"/>
        </w:rPr>
        <w:t>)</w:t>
      </w:r>
    </w:p>
    <w:p w14:paraId="087AB3A0" w14:textId="77777777" w:rsidR="004140FA" w:rsidRPr="004140FA" w:rsidRDefault="004140FA" w:rsidP="004140FA">
      <w:pPr>
        <w:rPr>
          <w:rFonts w:ascii="Times" w:eastAsia="Times New Roman" w:hAnsi="Times" w:cs="Times New Roman"/>
          <w:sz w:val="20"/>
          <w:szCs w:val="20"/>
        </w:rPr>
      </w:pPr>
    </w:p>
    <w:p w14:paraId="6A32783C" w14:textId="237B18A7" w:rsidR="004F1A38" w:rsidRDefault="000C0F40" w:rsidP="004F1A38">
      <w:pPr>
        <w:spacing w:after="200" w:line="276" w:lineRule="auto"/>
        <w:jc w:val="both"/>
        <w:rPr>
          <w:b/>
          <w:color w:val="7F7F7F"/>
        </w:rPr>
      </w:pPr>
      <w:r>
        <w:rPr>
          <w:b/>
          <w:color w:val="7F7F7F"/>
        </w:rPr>
        <w:t>10.0</w:t>
      </w:r>
      <w:r w:rsidR="004F1A38" w:rsidRPr="004A22A3">
        <w:rPr>
          <w:b/>
          <w:color w:val="7F7F7F"/>
        </w:rPr>
        <w:t>0</w:t>
      </w:r>
      <w:r w:rsidR="004F1A38" w:rsidRPr="004A22A3">
        <w:rPr>
          <w:b/>
          <w:color w:val="7F7F7F"/>
        </w:rPr>
        <w:tab/>
      </w:r>
      <w:proofErr w:type="spellStart"/>
      <w:r w:rsidR="004F1A38" w:rsidRPr="004A22A3">
        <w:rPr>
          <w:b/>
          <w:color w:val="7F7F7F"/>
        </w:rPr>
        <w:t>Discussion</w:t>
      </w:r>
      <w:proofErr w:type="spellEnd"/>
    </w:p>
    <w:p w14:paraId="446D92D0" w14:textId="1FAA2ECA" w:rsidR="000C0F40" w:rsidRPr="004A22A3" w:rsidRDefault="000C0F40" w:rsidP="004F1A38">
      <w:pPr>
        <w:spacing w:after="200" w:line="276" w:lineRule="auto"/>
        <w:jc w:val="both"/>
        <w:rPr>
          <w:b/>
          <w:color w:val="7F7F7F"/>
        </w:rPr>
      </w:pPr>
      <w:r>
        <w:rPr>
          <w:b/>
          <w:color w:val="7F7F7F"/>
        </w:rPr>
        <w:t xml:space="preserve">10:30  </w:t>
      </w:r>
      <w:r w:rsidRPr="001B7133">
        <w:rPr>
          <w:b/>
          <w:color w:val="7F7F7F"/>
          <w:lang w:val="en-US"/>
        </w:rPr>
        <w:t>Coffee Break</w:t>
      </w:r>
    </w:p>
    <w:p w14:paraId="59D1CB67" w14:textId="55F14AA2" w:rsidR="001E5CE3" w:rsidRPr="001E5CE3" w:rsidRDefault="004F1A38" w:rsidP="001E5CE3">
      <w:pPr>
        <w:spacing w:after="200" w:line="276" w:lineRule="auto"/>
        <w:jc w:val="both"/>
        <w:rPr>
          <w:i/>
          <w:color w:val="7F7F7F"/>
          <w:lang w:val="en-US"/>
        </w:rPr>
      </w:pPr>
      <w:r>
        <w:rPr>
          <w:b/>
          <w:color w:val="7F7F7F"/>
          <w:lang w:val="en-US"/>
        </w:rPr>
        <w:t>11:00</w:t>
      </w:r>
      <w:r w:rsidRPr="001B7133">
        <w:rPr>
          <w:b/>
          <w:color w:val="7F7F7F"/>
          <w:lang w:val="en-US"/>
        </w:rPr>
        <w:tab/>
        <w:t>I</w:t>
      </w:r>
      <w:r w:rsidR="00E04CD4">
        <w:rPr>
          <w:b/>
          <w:color w:val="7F7F7F"/>
          <w:lang w:val="en-US"/>
        </w:rPr>
        <w:t>V</w:t>
      </w:r>
      <w:r w:rsidRPr="001B7133">
        <w:rPr>
          <w:b/>
          <w:color w:val="7F7F7F"/>
          <w:lang w:val="en-US"/>
        </w:rPr>
        <w:t xml:space="preserve">. </w:t>
      </w:r>
      <w:r w:rsidR="001E5CE3">
        <w:rPr>
          <w:b/>
          <w:color w:val="7F7F7F"/>
          <w:lang w:val="en-US"/>
        </w:rPr>
        <w:t>Value and Management of Waste</w:t>
      </w:r>
    </w:p>
    <w:p w14:paraId="60750F39" w14:textId="61BDA89E" w:rsidR="001E5CE3" w:rsidRPr="00884D8B" w:rsidRDefault="001E5CE3" w:rsidP="001E5CE3">
      <w:pPr>
        <w:spacing w:after="200" w:line="276" w:lineRule="auto"/>
        <w:ind w:left="708"/>
        <w:jc w:val="both"/>
        <w:rPr>
          <w:i/>
          <w:lang w:val="en-US"/>
        </w:rPr>
      </w:pPr>
      <w:r w:rsidRPr="008B54A0">
        <w:rPr>
          <w:i/>
          <w:iCs/>
          <w:lang w:val="en-US"/>
        </w:rPr>
        <w:t xml:space="preserve">Chair: </w:t>
      </w:r>
      <w:r w:rsidR="00F940D1">
        <w:rPr>
          <w:i/>
          <w:lang w:val="en-US"/>
        </w:rPr>
        <w:t xml:space="preserve">Massimiliano </w:t>
      </w:r>
      <w:proofErr w:type="spellStart"/>
      <w:r w:rsidR="00F940D1">
        <w:rPr>
          <w:i/>
          <w:lang w:val="en-US"/>
        </w:rPr>
        <w:t>Mazzanti</w:t>
      </w:r>
      <w:proofErr w:type="spellEnd"/>
      <w:r w:rsidR="00F940D1">
        <w:rPr>
          <w:i/>
          <w:lang w:val="en-US"/>
        </w:rPr>
        <w:t xml:space="preserve"> (University of Ferrara)</w:t>
      </w:r>
    </w:p>
    <w:p w14:paraId="05D5F1A0" w14:textId="77777777" w:rsidR="001E5CE3" w:rsidRPr="00ED7681" w:rsidRDefault="001E5CE3" w:rsidP="001E5CE3">
      <w:pPr>
        <w:spacing w:after="200" w:line="276" w:lineRule="auto"/>
        <w:ind w:left="708"/>
        <w:jc w:val="both"/>
        <w:rPr>
          <w:b/>
          <w:lang w:val="en-US"/>
        </w:rPr>
      </w:pPr>
      <w:r>
        <w:rPr>
          <w:rFonts w:eastAsia="Times New Roman" w:cs="Times New Roman"/>
          <w:b/>
          <w:color w:val="000000"/>
        </w:rPr>
        <w:t xml:space="preserve">Waste </w:t>
      </w:r>
      <w:proofErr w:type="spellStart"/>
      <w:r>
        <w:rPr>
          <w:rFonts w:eastAsia="Times New Roman" w:cs="Times New Roman"/>
          <w:b/>
          <w:color w:val="000000"/>
        </w:rPr>
        <w:t>Policies</w:t>
      </w:r>
      <w:proofErr w:type="spellEnd"/>
      <w:r>
        <w:rPr>
          <w:rFonts w:eastAsia="Times New Roman" w:cs="Times New Roman"/>
          <w:b/>
          <w:color w:val="000000"/>
        </w:rPr>
        <w:t xml:space="preserve"> and the </w:t>
      </w:r>
      <w:proofErr w:type="spellStart"/>
      <w:r>
        <w:rPr>
          <w:rFonts w:eastAsia="Times New Roman" w:cs="Times New Roman"/>
          <w:b/>
          <w:color w:val="000000"/>
        </w:rPr>
        <w:t>Circular</w:t>
      </w:r>
      <w:proofErr w:type="spellEnd"/>
      <w:r>
        <w:rPr>
          <w:rFonts w:eastAsia="Times New Roman" w:cs="Times New Roman"/>
          <w:b/>
          <w:color w:val="000000"/>
        </w:rPr>
        <w:t xml:space="preserve"> Economy: A </w:t>
      </w:r>
      <w:proofErr w:type="spellStart"/>
      <w:r>
        <w:rPr>
          <w:rFonts w:eastAsia="Times New Roman" w:cs="Times New Roman"/>
          <w:b/>
          <w:color w:val="000000"/>
        </w:rPr>
        <w:t>Political</w:t>
      </w:r>
      <w:proofErr w:type="spellEnd"/>
      <w:r>
        <w:rPr>
          <w:rFonts w:eastAsia="Times New Roman" w:cs="Times New Roman"/>
          <w:b/>
          <w:color w:val="000000"/>
        </w:rPr>
        <w:t xml:space="preserve"> Economy </w:t>
      </w:r>
      <w:proofErr w:type="spellStart"/>
      <w:r>
        <w:rPr>
          <w:rFonts w:eastAsia="Times New Roman" w:cs="Times New Roman"/>
          <w:b/>
          <w:color w:val="000000"/>
        </w:rPr>
        <w:t>A</w:t>
      </w:r>
      <w:r w:rsidRPr="00ED7681">
        <w:rPr>
          <w:rFonts w:eastAsia="Times New Roman" w:cs="Times New Roman"/>
          <w:b/>
          <w:color w:val="000000"/>
        </w:rPr>
        <w:t>pproach</w:t>
      </w:r>
      <w:proofErr w:type="spellEnd"/>
    </w:p>
    <w:p w14:paraId="7BA33A86" w14:textId="77777777" w:rsidR="001E5CE3" w:rsidRPr="00E847B9" w:rsidRDefault="001E5CE3" w:rsidP="001E5CE3">
      <w:pPr>
        <w:spacing w:after="200" w:line="276" w:lineRule="auto"/>
        <w:ind w:left="708"/>
        <w:jc w:val="both"/>
        <w:rPr>
          <w:i/>
          <w:lang w:val="en-US"/>
        </w:rPr>
      </w:pPr>
      <w:r>
        <w:rPr>
          <w:i/>
          <w:lang w:val="en-US"/>
        </w:rPr>
        <w:t xml:space="preserve">Roberto </w:t>
      </w:r>
      <w:proofErr w:type="spellStart"/>
      <w:r>
        <w:rPr>
          <w:i/>
          <w:lang w:val="en-US"/>
        </w:rPr>
        <w:t>Zoboli</w:t>
      </w:r>
      <w:proofErr w:type="spellEnd"/>
      <w:r>
        <w:rPr>
          <w:i/>
          <w:lang w:val="en-US"/>
        </w:rPr>
        <w:t xml:space="preserve"> (Catholic University of Milan)</w:t>
      </w:r>
    </w:p>
    <w:p w14:paraId="400917BF" w14:textId="4A045ABA" w:rsidR="001E5CE3" w:rsidRPr="000C0F40" w:rsidRDefault="001E5CE3" w:rsidP="001E5CE3">
      <w:pPr>
        <w:spacing w:after="200" w:line="276" w:lineRule="auto"/>
        <w:ind w:firstLine="708"/>
        <w:jc w:val="both"/>
        <w:rPr>
          <w:b/>
          <w:iCs/>
          <w:lang w:val="en-US"/>
        </w:rPr>
      </w:pPr>
      <w:r w:rsidRPr="000C0F40">
        <w:rPr>
          <w:rFonts w:eastAsia="Times New Roman" w:cs="Times New Roman"/>
          <w:b/>
          <w:color w:val="000000"/>
        </w:rPr>
        <w:t>Waste</w:t>
      </w:r>
      <w:r w:rsidR="008F33DE">
        <w:rPr>
          <w:rFonts w:eastAsia="Times New Roman" w:cs="Times New Roman"/>
          <w:b/>
          <w:color w:val="000000"/>
        </w:rPr>
        <w:t xml:space="preserve">: a New </w:t>
      </w:r>
      <w:proofErr w:type="spellStart"/>
      <w:r w:rsidR="008F33DE">
        <w:rPr>
          <w:rFonts w:eastAsia="Times New Roman" w:cs="Times New Roman"/>
          <w:b/>
          <w:color w:val="000000"/>
        </w:rPr>
        <w:t>Property</w:t>
      </w:r>
      <w:proofErr w:type="spellEnd"/>
      <w:r w:rsidR="008F33DE">
        <w:rPr>
          <w:rFonts w:eastAsia="Times New Roman" w:cs="Times New Roman"/>
          <w:b/>
          <w:color w:val="000000"/>
        </w:rPr>
        <w:t>?</w:t>
      </w:r>
    </w:p>
    <w:p w14:paraId="437E0C59" w14:textId="00AFF080" w:rsidR="001E5CE3" w:rsidRDefault="001E5CE3" w:rsidP="00106760">
      <w:pPr>
        <w:spacing w:after="200" w:line="276" w:lineRule="auto"/>
        <w:ind w:firstLine="708"/>
        <w:jc w:val="both"/>
        <w:rPr>
          <w:i/>
          <w:iCs/>
          <w:lang w:val="en-US"/>
        </w:rPr>
      </w:pPr>
      <w:r>
        <w:rPr>
          <w:i/>
          <w:iCs/>
          <w:lang w:val="en-US"/>
        </w:rPr>
        <w:t xml:space="preserve">Giorgio </w:t>
      </w:r>
      <w:proofErr w:type="spellStart"/>
      <w:r>
        <w:rPr>
          <w:i/>
          <w:iCs/>
          <w:lang w:val="en-US"/>
        </w:rPr>
        <w:t>Resta</w:t>
      </w:r>
      <w:proofErr w:type="spellEnd"/>
      <w:r w:rsidRPr="008A76D9">
        <w:rPr>
          <w:i/>
          <w:iCs/>
          <w:lang w:val="en-US"/>
        </w:rPr>
        <w:t xml:space="preserve"> (University </w:t>
      </w:r>
      <w:r w:rsidR="008F33DE">
        <w:rPr>
          <w:i/>
          <w:iCs/>
          <w:lang w:val="en-US"/>
        </w:rPr>
        <w:t>Roma</w:t>
      </w:r>
      <w:r w:rsidR="00335562">
        <w:rPr>
          <w:i/>
          <w:iCs/>
          <w:lang w:val="en-US"/>
        </w:rPr>
        <w:t xml:space="preserve"> Tre</w:t>
      </w:r>
      <w:r w:rsidRPr="008A76D9">
        <w:rPr>
          <w:i/>
          <w:iCs/>
          <w:lang w:val="en-US"/>
        </w:rPr>
        <w:t>)</w:t>
      </w:r>
      <w:r>
        <w:rPr>
          <w:i/>
          <w:iCs/>
          <w:lang w:val="en-US"/>
        </w:rPr>
        <w:t xml:space="preserve"> </w:t>
      </w:r>
    </w:p>
    <w:p w14:paraId="30893410" w14:textId="641F46BF" w:rsidR="00D44266" w:rsidRPr="00D44266" w:rsidRDefault="00D44266" w:rsidP="00106760">
      <w:pPr>
        <w:spacing w:after="200" w:line="276" w:lineRule="auto"/>
        <w:ind w:firstLine="708"/>
        <w:jc w:val="both"/>
        <w:rPr>
          <w:b/>
          <w:iCs/>
          <w:lang w:val="en-US"/>
        </w:rPr>
      </w:pPr>
      <w:r>
        <w:rPr>
          <w:b/>
          <w:iCs/>
          <w:lang w:val="en-US"/>
        </w:rPr>
        <w:t>Green Contracts and Circular Economy</w:t>
      </w:r>
    </w:p>
    <w:p w14:paraId="2708C070" w14:textId="4D32CA56" w:rsidR="00D44266" w:rsidRPr="00D44266" w:rsidRDefault="00D44266" w:rsidP="00106760">
      <w:pPr>
        <w:spacing w:after="200" w:line="276" w:lineRule="auto"/>
        <w:ind w:firstLine="708"/>
        <w:jc w:val="both"/>
        <w:rPr>
          <w:i/>
          <w:iCs/>
          <w:lang w:val="en-US"/>
        </w:rPr>
      </w:pPr>
      <w:r w:rsidRPr="00D44266">
        <w:rPr>
          <w:i/>
          <w:iCs/>
          <w:lang w:val="en-US"/>
        </w:rPr>
        <w:t xml:space="preserve">Sara </w:t>
      </w:r>
      <w:proofErr w:type="spellStart"/>
      <w:r w:rsidRPr="00D44266">
        <w:rPr>
          <w:i/>
          <w:iCs/>
          <w:lang w:val="en-US"/>
        </w:rPr>
        <w:t>Landini</w:t>
      </w:r>
      <w:proofErr w:type="spellEnd"/>
      <w:r w:rsidRPr="00D44266">
        <w:rPr>
          <w:i/>
          <w:iCs/>
          <w:lang w:val="en-US"/>
        </w:rPr>
        <w:t xml:space="preserve"> (University of Florence)</w:t>
      </w:r>
    </w:p>
    <w:p w14:paraId="63DF361A" w14:textId="28D305FC" w:rsidR="004F1A38" w:rsidRPr="004A22A3" w:rsidRDefault="00D44266" w:rsidP="004F1A38">
      <w:pPr>
        <w:spacing w:after="200" w:line="276" w:lineRule="auto"/>
        <w:jc w:val="both"/>
        <w:rPr>
          <w:b/>
          <w:iCs/>
          <w:color w:val="7F7F7F"/>
          <w:lang w:val="en-GB"/>
        </w:rPr>
      </w:pPr>
      <w:r>
        <w:rPr>
          <w:b/>
          <w:iCs/>
          <w:color w:val="7F7F7F"/>
          <w:lang w:val="en-GB"/>
        </w:rPr>
        <w:t>12:30</w:t>
      </w:r>
      <w:r w:rsidR="004F1A38" w:rsidRPr="004A22A3">
        <w:rPr>
          <w:b/>
          <w:iCs/>
          <w:color w:val="7F7F7F"/>
          <w:lang w:val="en-GB"/>
        </w:rPr>
        <w:t xml:space="preserve"> Discussion</w:t>
      </w:r>
    </w:p>
    <w:p w14:paraId="355BF313" w14:textId="7985DCB2" w:rsidR="007762C0" w:rsidRDefault="001E5CE3" w:rsidP="004F1A38">
      <w:pPr>
        <w:spacing w:after="200" w:line="276" w:lineRule="auto"/>
        <w:jc w:val="both"/>
        <w:rPr>
          <w:b/>
          <w:iCs/>
          <w:color w:val="7F7F7F"/>
          <w:lang w:val="en-US"/>
        </w:rPr>
      </w:pPr>
      <w:r>
        <w:rPr>
          <w:b/>
          <w:iCs/>
          <w:color w:val="7F7F7F"/>
          <w:lang w:val="en-US"/>
        </w:rPr>
        <w:t>1</w:t>
      </w:r>
      <w:r w:rsidR="00D44266">
        <w:rPr>
          <w:b/>
          <w:iCs/>
          <w:color w:val="7F7F7F"/>
          <w:lang w:val="en-US"/>
        </w:rPr>
        <w:t>3:0</w:t>
      </w:r>
      <w:r w:rsidR="004F1A38" w:rsidRPr="001B7133">
        <w:rPr>
          <w:b/>
          <w:iCs/>
          <w:color w:val="7F7F7F"/>
          <w:lang w:val="en-US"/>
        </w:rPr>
        <w:t>0 Lunch</w:t>
      </w:r>
    </w:p>
    <w:p w14:paraId="164EE803" w14:textId="4F9E503F" w:rsidR="004F1A38" w:rsidRPr="00715741" w:rsidRDefault="00EC6A5D" w:rsidP="004F1A38">
      <w:pPr>
        <w:spacing w:after="200" w:line="276" w:lineRule="auto"/>
        <w:jc w:val="both"/>
        <w:rPr>
          <w:b/>
          <w:iCs/>
          <w:color w:val="7F7F7F"/>
          <w:lang w:val="en-US"/>
        </w:rPr>
      </w:pPr>
      <w:r>
        <w:rPr>
          <w:b/>
          <w:iCs/>
          <w:color w:val="7F7F7F"/>
          <w:lang w:val="en-US"/>
        </w:rPr>
        <w:t>14:3</w:t>
      </w:r>
      <w:r w:rsidR="00E04CD4">
        <w:rPr>
          <w:b/>
          <w:iCs/>
          <w:color w:val="7F7F7F"/>
          <w:lang w:val="en-US"/>
        </w:rPr>
        <w:t xml:space="preserve">0 </w:t>
      </w:r>
      <w:r w:rsidR="001E5CE3">
        <w:rPr>
          <w:b/>
          <w:iCs/>
          <w:color w:val="7F7F7F"/>
          <w:lang w:val="en-US"/>
        </w:rPr>
        <w:t>V. Planned Obsolescence and the Circular Economy</w:t>
      </w:r>
    </w:p>
    <w:p w14:paraId="1C208FB6" w14:textId="7FB7ED8B" w:rsidR="00A75483" w:rsidRDefault="004F1A38" w:rsidP="00A75483">
      <w:pPr>
        <w:spacing w:after="200" w:line="276" w:lineRule="auto"/>
        <w:ind w:firstLine="708"/>
        <w:jc w:val="both"/>
        <w:rPr>
          <w:i/>
          <w:lang w:val="en-US"/>
        </w:rPr>
      </w:pPr>
      <w:r w:rsidRPr="00715741">
        <w:rPr>
          <w:iCs/>
          <w:lang w:val="en-US"/>
        </w:rPr>
        <w:t>Chair:</w:t>
      </w:r>
      <w:r w:rsidR="00106760">
        <w:rPr>
          <w:i/>
          <w:iCs/>
          <w:lang w:val="en-US"/>
        </w:rPr>
        <w:t xml:space="preserve"> </w:t>
      </w:r>
      <w:r w:rsidR="00A75483">
        <w:rPr>
          <w:i/>
          <w:lang w:val="en-US"/>
        </w:rPr>
        <w:t>Michael Lehmann (Max Planck Institute for Innovation and Competition, Munich)</w:t>
      </w:r>
    </w:p>
    <w:p w14:paraId="3E7056A8" w14:textId="03899A39" w:rsidR="003C04B3" w:rsidRPr="003C04B3" w:rsidRDefault="00CB196C" w:rsidP="003C04B3">
      <w:pPr>
        <w:spacing w:line="360" w:lineRule="auto"/>
        <w:ind w:left="708"/>
        <w:rPr>
          <w:b/>
          <w:color w:val="000000"/>
        </w:rPr>
      </w:pPr>
      <w:r>
        <w:rPr>
          <w:b/>
          <w:color w:val="000000"/>
        </w:rPr>
        <w:t xml:space="preserve">Comparative </w:t>
      </w:r>
      <w:proofErr w:type="spellStart"/>
      <w:r>
        <w:rPr>
          <w:b/>
          <w:color w:val="000000"/>
        </w:rPr>
        <w:t>Warranty</w:t>
      </w:r>
      <w:proofErr w:type="spellEnd"/>
      <w:r>
        <w:rPr>
          <w:b/>
          <w:color w:val="000000"/>
        </w:rPr>
        <w:t xml:space="preserve"> Law</w:t>
      </w:r>
      <w:r w:rsidR="003C04B3" w:rsidRPr="003C04B3">
        <w:rPr>
          <w:b/>
          <w:color w:val="000000"/>
        </w:rPr>
        <w:t xml:space="preserve">: The </w:t>
      </w:r>
      <w:r>
        <w:rPr>
          <w:b/>
          <w:color w:val="000000"/>
        </w:rPr>
        <w:t xml:space="preserve">Case of </w:t>
      </w:r>
      <w:proofErr w:type="spellStart"/>
      <w:r>
        <w:rPr>
          <w:b/>
          <w:color w:val="000000"/>
        </w:rPr>
        <w:t>Planned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Obsolescence</w:t>
      </w:r>
      <w:proofErr w:type="spellEnd"/>
    </w:p>
    <w:p w14:paraId="3C298FCD" w14:textId="259ED41B" w:rsidR="003C04B3" w:rsidRDefault="004410C7" w:rsidP="00CB196C">
      <w:pPr>
        <w:spacing w:line="360" w:lineRule="auto"/>
        <w:ind w:left="708"/>
        <w:jc w:val="both"/>
        <w:rPr>
          <w:i/>
          <w:iCs/>
          <w:lang w:val="en-US"/>
        </w:rPr>
      </w:pPr>
      <w:r>
        <w:rPr>
          <w:i/>
          <w:iCs/>
          <w:lang w:val="en-US"/>
        </w:rPr>
        <w:t xml:space="preserve">Stefan </w:t>
      </w:r>
      <w:proofErr w:type="spellStart"/>
      <w:r>
        <w:rPr>
          <w:i/>
          <w:iCs/>
          <w:lang w:val="en-US"/>
        </w:rPr>
        <w:t>Wrbka</w:t>
      </w:r>
      <w:proofErr w:type="spellEnd"/>
      <w:r w:rsidR="003C04B3">
        <w:rPr>
          <w:i/>
          <w:iCs/>
          <w:lang w:val="en-US"/>
        </w:rPr>
        <w:t xml:space="preserve"> </w:t>
      </w:r>
      <w:r w:rsidR="00CB196C">
        <w:rPr>
          <w:i/>
          <w:iCs/>
          <w:lang w:val="en-US"/>
        </w:rPr>
        <w:t>(</w:t>
      </w:r>
      <w:proofErr w:type="spellStart"/>
      <w:r w:rsidR="00CB196C" w:rsidRPr="00CB196C">
        <w:rPr>
          <w:i/>
        </w:rPr>
        <w:t>University</w:t>
      </w:r>
      <w:proofErr w:type="spellEnd"/>
      <w:r w:rsidR="00CB196C" w:rsidRPr="00CB196C">
        <w:rPr>
          <w:i/>
        </w:rPr>
        <w:t xml:space="preserve"> of </w:t>
      </w:r>
      <w:proofErr w:type="spellStart"/>
      <w:r w:rsidR="00CB196C" w:rsidRPr="00CB196C">
        <w:rPr>
          <w:i/>
        </w:rPr>
        <w:t>Applied</w:t>
      </w:r>
      <w:proofErr w:type="spellEnd"/>
      <w:r w:rsidR="00CB196C" w:rsidRPr="00CB196C">
        <w:rPr>
          <w:i/>
        </w:rPr>
        <w:t xml:space="preserve"> </w:t>
      </w:r>
      <w:proofErr w:type="spellStart"/>
      <w:r w:rsidR="00CB196C" w:rsidRPr="00CB196C">
        <w:rPr>
          <w:i/>
        </w:rPr>
        <w:t>Sciences</w:t>
      </w:r>
      <w:proofErr w:type="spellEnd"/>
      <w:r w:rsidR="00CB196C" w:rsidRPr="00CB196C">
        <w:rPr>
          <w:i/>
        </w:rPr>
        <w:t xml:space="preserve"> for Management and </w:t>
      </w:r>
      <w:proofErr w:type="spellStart"/>
      <w:r w:rsidR="00CB196C" w:rsidRPr="00CB196C">
        <w:rPr>
          <w:i/>
        </w:rPr>
        <w:t>Communication</w:t>
      </w:r>
      <w:proofErr w:type="spellEnd"/>
      <w:r w:rsidR="00CB196C" w:rsidRPr="00CB196C">
        <w:rPr>
          <w:i/>
        </w:rPr>
        <w:t>, Vienna</w:t>
      </w:r>
      <w:r>
        <w:rPr>
          <w:i/>
          <w:iCs/>
          <w:lang w:val="en-US"/>
        </w:rPr>
        <w:t xml:space="preserve">) </w:t>
      </w:r>
    </w:p>
    <w:p w14:paraId="59155C59" w14:textId="77777777" w:rsidR="003C04B3" w:rsidRPr="00715741" w:rsidRDefault="003C04B3" w:rsidP="003C04B3">
      <w:pPr>
        <w:spacing w:line="360" w:lineRule="auto"/>
        <w:ind w:firstLine="708"/>
        <w:jc w:val="both"/>
        <w:rPr>
          <w:i/>
          <w:iCs/>
          <w:lang w:val="en-US"/>
        </w:rPr>
      </w:pPr>
    </w:p>
    <w:p w14:paraId="4172EF35" w14:textId="73C3F6E5" w:rsidR="004F1A38" w:rsidRPr="00715741" w:rsidRDefault="00B82904" w:rsidP="003C04B3">
      <w:pPr>
        <w:spacing w:line="360" w:lineRule="auto"/>
        <w:ind w:left="708"/>
        <w:jc w:val="both"/>
        <w:rPr>
          <w:b/>
          <w:iCs/>
          <w:lang w:val="en-US"/>
        </w:rPr>
      </w:pPr>
      <w:r>
        <w:rPr>
          <w:b/>
          <w:bCs/>
          <w:color w:val="000000"/>
          <w:lang w:val="en-US"/>
        </w:rPr>
        <w:t xml:space="preserve">Tackling </w:t>
      </w:r>
      <w:r w:rsidR="00106760">
        <w:rPr>
          <w:b/>
          <w:bCs/>
          <w:color w:val="000000"/>
          <w:lang w:val="en-US"/>
        </w:rPr>
        <w:t xml:space="preserve">Planned Obsolescence </w:t>
      </w:r>
      <w:r w:rsidR="00DA39D6">
        <w:rPr>
          <w:b/>
          <w:bCs/>
          <w:color w:val="000000"/>
          <w:lang w:val="en-US"/>
        </w:rPr>
        <w:t>in the Digital Economy</w:t>
      </w:r>
      <w:r w:rsidR="009679C1">
        <w:rPr>
          <w:b/>
          <w:bCs/>
          <w:color w:val="000000"/>
          <w:lang w:val="en-US"/>
        </w:rPr>
        <w:t xml:space="preserve">: </w:t>
      </w:r>
      <w:r w:rsidR="009D1D52">
        <w:rPr>
          <w:b/>
          <w:bCs/>
          <w:color w:val="000000"/>
          <w:lang w:val="en-US"/>
        </w:rPr>
        <w:t xml:space="preserve">Unfair Commercial Practices and the New </w:t>
      </w:r>
      <w:r w:rsidR="00EC6A5D">
        <w:rPr>
          <w:b/>
          <w:bCs/>
          <w:color w:val="000000"/>
          <w:lang w:val="en-US"/>
        </w:rPr>
        <w:t xml:space="preserve">EU </w:t>
      </w:r>
      <w:r w:rsidR="009D1D52">
        <w:rPr>
          <w:b/>
          <w:bCs/>
          <w:color w:val="000000"/>
          <w:lang w:val="en-US"/>
        </w:rPr>
        <w:t>Directive on Consumer Sales</w:t>
      </w:r>
    </w:p>
    <w:p w14:paraId="714FA1B0" w14:textId="1D7A2EBC" w:rsidR="004F1A38" w:rsidRDefault="00106760" w:rsidP="003C04B3">
      <w:pPr>
        <w:spacing w:line="360" w:lineRule="auto"/>
        <w:ind w:firstLine="708"/>
        <w:jc w:val="both"/>
        <w:rPr>
          <w:bCs/>
          <w:i/>
        </w:rPr>
      </w:pPr>
      <w:r>
        <w:rPr>
          <w:bCs/>
          <w:i/>
        </w:rPr>
        <w:t>Alberto De Franceschi (</w:t>
      </w:r>
      <w:proofErr w:type="spellStart"/>
      <w:r>
        <w:rPr>
          <w:bCs/>
          <w:i/>
        </w:rPr>
        <w:t>University</w:t>
      </w:r>
      <w:proofErr w:type="spellEnd"/>
      <w:r>
        <w:rPr>
          <w:bCs/>
          <w:i/>
        </w:rPr>
        <w:t xml:space="preserve"> of Ferrara</w:t>
      </w:r>
      <w:r w:rsidR="004F1A38" w:rsidRPr="00715741">
        <w:rPr>
          <w:bCs/>
          <w:i/>
        </w:rPr>
        <w:t>)</w:t>
      </w:r>
    </w:p>
    <w:p w14:paraId="3BF737C4" w14:textId="77777777" w:rsidR="00EC6A5D" w:rsidRDefault="00EC6A5D" w:rsidP="003C04B3">
      <w:pPr>
        <w:spacing w:line="360" w:lineRule="auto"/>
        <w:ind w:firstLine="708"/>
        <w:jc w:val="both"/>
        <w:rPr>
          <w:bCs/>
          <w:i/>
        </w:rPr>
      </w:pPr>
    </w:p>
    <w:p w14:paraId="5257CDF2" w14:textId="77777777" w:rsidR="000F06C3" w:rsidRDefault="000F06C3" w:rsidP="00EC6A5D">
      <w:pPr>
        <w:spacing w:line="360" w:lineRule="auto"/>
        <w:jc w:val="both"/>
        <w:rPr>
          <w:b/>
          <w:iCs/>
          <w:color w:val="7F7F7F"/>
          <w:lang w:val="en-US"/>
        </w:rPr>
      </w:pPr>
      <w:bookmarkStart w:id="0" w:name="_GoBack"/>
      <w:bookmarkEnd w:id="0"/>
    </w:p>
    <w:p w14:paraId="0D849ED9" w14:textId="77777777" w:rsidR="000F06C3" w:rsidRDefault="000F06C3" w:rsidP="00EC6A5D">
      <w:pPr>
        <w:spacing w:line="360" w:lineRule="auto"/>
        <w:jc w:val="both"/>
        <w:rPr>
          <w:b/>
          <w:iCs/>
          <w:color w:val="7F7F7F"/>
          <w:lang w:val="en-US"/>
        </w:rPr>
      </w:pPr>
    </w:p>
    <w:p w14:paraId="4F309429" w14:textId="444160C1" w:rsidR="00EC6A5D" w:rsidRDefault="00EC6A5D" w:rsidP="00EC6A5D">
      <w:pPr>
        <w:spacing w:line="360" w:lineRule="auto"/>
        <w:jc w:val="both"/>
        <w:rPr>
          <w:b/>
          <w:iCs/>
          <w:color w:val="7F7F7F"/>
          <w:lang w:val="en-US"/>
        </w:rPr>
      </w:pPr>
      <w:r>
        <w:rPr>
          <w:b/>
          <w:iCs/>
          <w:color w:val="7F7F7F"/>
          <w:lang w:val="en-US"/>
        </w:rPr>
        <w:t>15:3</w:t>
      </w:r>
      <w:r w:rsidR="004F1A38" w:rsidRPr="00715741">
        <w:rPr>
          <w:b/>
          <w:iCs/>
          <w:color w:val="7F7F7F"/>
          <w:lang w:val="en-US"/>
        </w:rPr>
        <w:t>0 Discussio</w:t>
      </w:r>
      <w:r>
        <w:rPr>
          <w:b/>
          <w:iCs/>
          <w:color w:val="7F7F7F"/>
          <w:lang w:val="en-US"/>
        </w:rPr>
        <w:t>n</w:t>
      </w:r>
    </w:p>
    <w:p w14:paraId="54A53DC9" w14:textId="56898485" w:rsidR="004F1A38" w:rsidRDefault="00EC6A5D" w:rsidP="00EC6A5D">
      <w:pPr>
        <w:spacing w:line="360" w:lineRule="auto"/>
        <w:jc w:val="both"/>
        <w:rPr>
          <w:b/>
          <w:iCs/>
          <w:color w:val="7F7F7F"/>
          <w:lang w:val="en-US"/>
        </w:rPr>
      </w:pPr>
      <w:r>
        <w:rPr>
          <w:b/>
          <w:iCs/>
          <w:color w:val="7F7F7F"/>
          <w:lang w:val="en-US"/>
        </w:rPr>
        <w:t>16:00</w:t>
      </w:r>
      <w:r w:rsidR="004F1A38" w:rsidRPr="00715741">
        <w:rPr>
          <w:b/>
          <w:iCs/>
          <w:color w:val="7F7F7F"/>
          <w:lang w:val="en-US"/>
        </w:rPr>
        <w:t xml:space="preserve"> </w:t>
      </w:r>
      <w:r>
        <w:rPr>
          <w:b/>
          <w:iCs/>
          <w:color w:val="7F7F7F"/>
          <w:lang w:val="en-US"/>
        </w:rPr>
        <w:t>Coffee Break</w:t>
      </w:r>
    </w:p>
    <w:p w14:paraId="1F708A42" w14:textId="62B11D98" w:rsidR="008E1301" w:rsidRDefault="00FD47DA" w:rsidP="00EC6A5D">
      <w:pPr>
        <w:spacing w:line="360" w:lineRule="auto"/>
        <w:jc w:val="both"/>
        <w:rPr>
          <w:b/>
          <w:iCs/>
          <w:color w:val="7F7F7F"/>
          <w:lang w:val="en-US"/>
        </w:rPr>
      </w:pPr>
      <w:r>
        <w:rPr>
          <w:b/>
          <w:iCs/>
          <w:color w:val="7F7F7F"/>
          <w:lang w:val="en-US"/>
        </w:rPr>
        <w:t>16:30 Concluding Remarks</w:t>
      </w:r>
    </w:p>
    <w:p w14:paraId="36D98922" w14:textId="77777777" w:rsidR="004B2B69" w:rsidRDefault="004B2B69" w:rsidP="00A272C9">
      <w:pPr>
        <w:rPr>
          <w:rFonts w:cs="Calibri"/>
          <w:i/>
          <w:iCs/>
          <w:color w:val="000000"/>
          <w:sz w:val="28"/>
          <w:szCs w:val="28"/>
          <w:lang w:val="en-GB"/>
        </w:rPr>
      </w:pPr>
    </w:p>
    <w:p w14:paraId="470961C9" w14:textId="77777777" w:rsidR="004B2B69" w:rsidRDefault="004B2B69" w:rsidP="004F1A38">
      <w:pPr>
        <w:jc w:val="center"/>
        <w:rPr>
          <w:rFonts w:cs="Calibri"/>
          <w:i/>
          <w:iCs/>
          <w:color w:val="000000"/>
          <w:sz w:val="28"/>
          <w:szCs w:val="28"/>
          <w:lang w:val="en-GB"/>
        </w:rPr>
      </w:pPr>
    </w:p>
    <w:p w14:paraId="1F9043A3" w14:textId="77777777" w:rsidR="006649D1" w:rsidRDefault="006649D1" w:rsidP="004F1A38">
      <w:pPr>
        <w:jc w:val="center"/>
        <w:rPr>
          <w:rFonts w:cs="Calibri"/>
          <w:i/>
          <w:iCs/>
          <w:color w:val="000000"/>
          <w:sz w:val="28"/>
          <w:szCs w:val="28"/>
          <w:lang w:val="en-GB"/>
        </w:rPr>
      </w:pPr>
    </w:p>
    <w:p w14:paraId="33CEADD2" w14:textId="77777777" w:rsidR="000F06C3" w:rsidRDefault="000F06C3" w:rsidP="004F1A38">
      <w:pPr>
        <w:jc w:val="center"/>
        <w:rPr>
          <w:rFonts w:cs="Calibri"/>
          <w:i/>
          <w:iCs/>
          <w:color w:val="000000"/>
          <w:sz w:val="28"/>
          <w:szCs w:val="28"/>
          <w:lang w:val="en-GB"/>
        </w:rPr>
      </w:pPr>
    </w:p>
    <w:p w14:paraId="4F9D196B" w14:textId="7B6590C1" w:rsidR="004F1A38" w:rsidRDefault="004B2B69" w:rsidP="004F1A38">
      <w:pPr>
        <w:jc w:val="center"/>
        <w:rPr>
          <w:rFonts w:cs="Times New Roman"/>
          <w:color w:val="0070C0"/>
          <w:sz w:val="32"/>
          <w:szCs w:val="32"/>
          <w:lang w:val="en-US"/>
        </w:rPr>
      </w:pPr>
      <w:r>
        <w:rPr>
          <w:rFonts w:cs="Calibri"/>
          <w:i/>
          <w:iCs/>
          <w:color w:val="000000"/>
          <w:sz w:val="28"/>
          <w:szCs w:val="28"/>
          <w:lang w:val="en-GB"/>
        </w:rPr>
        <w:t>The program</w:t>
      </w:r>
      <w:r w:rsidR="004F1A38" w:rsidRPr="00AD401E">
        <w:rPr>
          <w:rFonts w:cs="Calibri"/>
          <w:i/>
          <w:iCs/>
          <w:color w:val="000000"/>
          <w:sz w:val="28"/>
          <w:szCs w:val="28"/>
          <w:lang w:val="en-GB"/>
        </w:rPr>
        <w:t xml:space="preserve"> will be updated</w:t>
      </w:r>
      <w:r w:rsidR="004F1A38" w:rsidRPr="00CE5E9F">
        <w:rPr>
          <w:rFonts w:cs="Times New Roman"/>
          <w:color w:val="0070C0"/>
          <w:sz w:val="32"/>
          <w:szCs w:val="32"/>
          <w:lang w:val="en-US"/>
        </w:rPr>
        <w:t xml:space="preserve"> </w:t>
      </w:r>
    </w:p>
    <w:p w14:paraId="7C7F8AA5" w14:textId="77777777" w:rsidR="006649D1" w:rsidRDefault="006649D1" w:rsidP="004F1A38">
      <w:pPr>
        <w:jc w:val="center"/>
        <w:rPr>
          <w:rFonts w:cs="Times New Roman"/>
          <w:color w:val="0070C0"/>
          <w:sz w:val="32"/>
          <w:szCs w:val="32"/>
          <w:lang w:val="en-US"/>
        </w:rPr>
      </w:pPr>
    </w:p>
    <w:p w14:paraId="43F6D241" w14:textId="77777777" w:rsidR="006649D1" w:rsidRDefault="006649D1" w:rsidP="004F1A38">
      <w:pPr>
        <w:jc w:val="center"/>
        <w:rPr>
          <w:rFonts w:cs="Times New Roman"/>
          <w:color w:val="0070C0"/>
          <w:sz w:val="32"/>
          <w:szCs w:val="32"/>
          <w:lang w:val="en-US"/>
        </w:rPr>
      </w:pPr>
    </w:p>
    <w:p w14:paraId="6EECDA42" w14:textId="77777777" w:rsidR="006649D1" w:rsidRDefault="006649D1" w:rsidP="004F1A38">
      <w:pPr>
        <w:jc w:val="center"/>
        <w:rPr>
          <w:rFonts w:cs="Times New Roman"/>
          <w:color w:val="0070C0"/>
          <w:sz w:val="32"/>
          <w:szCs w:val="32"/>
          <w:lang w:val="en-US"/>
        </w:rPr>
      </w:pPr>
    </w:p>
    <w:p w14:paraId="0F7DFD3B" w14:textId="77777777" w:rsidR="006649D1" w:rsidRDefault="006649D1" w:rsidP="004F1A38">
      <w:pPr>
        <w:jc w:val="center"/>
        <w:rPr>
          <w:rFonts w:cs="Times New Roman"/>
          <w:color w:val="0070C0"/>
          <w:sz w:val="32"/>
          <w:szCs w:val="32"/>
          <w:lang w:val="en-US"/>
        </w:rPr>
      </w:pPr>
    </w:p>
    <w:p w14:paraId="6F687F98" w14:textId="77777777" w:rsidR="006649D1" w:rsidRDefault="006649D1" w:rsidP="004F1A38">
      <w:pPr>
        <w:jc w:val="center"/>
        <w:rPr>
          <w:rFonts w:cs="Times New Roman"/>
          <w:color w:val="0070C0"/>
          <w:sz w:val="32"/>
          <w:szCs w:val="32"/>
          <w:lang w:val="en-US"/>
        </w:rPr>
      </w:pPr>
    </w:p>
    <w:p w14:paraId="16F3EF25" w14:textId="77777777" w:rsidR="006649D1" w:rsidRDefault="006649D1" w:rsidP="004F1A38">
      <w:pPr>
        <w:jc w:val="center"/>
        <w:rPr>
          <w:rFonts w:cs="Times New Roman"/>
          <w:color w:val="0070C0"/>
          <w:sz w:val="32"/>
          <w:szCs w:val="32"/>
          <w:lang w:val="en-US"/>
        </w:rPr>
      </w:pPr>
    </w:p>
    <w:p w14:paraId="272A1AE9" w14:textId="77777777" w:rsidR="006649D1" w:rsidRDefault="006649D1" w:rsidP="004F1A38">
      <w:pPr>
        <w:jc w:val="center"/>
        <w:rPr>
          <w:rFonts w:cs="Times New Roman"/>
          <w:color w:val="0070C0"/>
          <w:sz w:val="32"/>
          <w:szCs w:val="32"/>
          <w:lang w:val="en-US"/>
        </w:rPr>
      </w:pPr>
    </w:p>
    <w:p w14:paraId="15572687" w14:textId="77777777" w:rsidR="006649D1" w:rsidRDefault="006649D1" w:rsidP="004F1A38">
      <w:pPr>
        <w:jc w:val="center"/>
        <w:rPr>
          <w:rFonts w:cs="Times New Roman"/>
          <w:color w:val="0070C0"/>
          <w:sz w:val="32"/>
          <w:szCs w:val="32"/>
          <w:lang w:val="en-US"/>
        </w:rPr>
      </w:pPr>
    </w:p>
    <w:p w14:paraId="4B6DC044" w14:textId="77777777" w:rsidR="006649D1" w:rsidRDefault="006649D1" w:rsidP="004F1A38">
      <w:pPr>
        <w:jc w:val="center"/>
        <w:rPr>
          <w:rFonts w:cs="Times New Roman"/>
          <w:color w:val="0070C0"/>
          <w:sz w:val="32"/>
          <w:szCs w:val="32"/>
          <w:lang w:val="en-US"/>
        </w:rPr>
      </w:pPr>
    </w:p>
    <w:p w14:paraId="4C75C586" w14:textId="77777777" w:rsidR="006649D1" w:rsidRDefault="006649D1" w:rsidP="004F1A38">
      <w:pPr>
        <w:jc w:val="center"/>
        <w:rPr>
          <w:rFonts w:cs="Times New Roman"/>
          <w:color w:val="0070C0"/>
          <w:sz w:val="32"/>
          <w:szCs w:val="32"/>
          <w:lang w:val="en-US"/>
        </w:rPr>
      </w:pPr>
    </w:p>
    <w:p w14:paraId="5D2770D5" w14:textId="77777777" w:rsidR="006649D1" w:rsidRDefault="006649D1" w:rsidP="004F1A38">
      <w:pPr>
        <w:jc w:val="center"/>
        <w:rPr>
          <w:rFonts w:cs="Times New Roman"/>
          <w:color w:val="0070C0"/>
          <w:sz w:val="32"/>
          <w:szCs w:val="32"/>
          <w:lang w:val="en-US"/>
        </w:rPr>
      </w:pPr>
    </w:p>
    <w:p w14:paraId="4D207C56" w14:textId="77777777" w:rsidR="006649D1" w:rsidRDefault="006649D1" w:rsidP="004F1A38">
      <w:pPr>
        <w:jc w:val="center"/>
        <w:rPr>
          <w:rFonts w:cs="Times New Roman"/>
          <w:color w:val="0070C0"/>
          <w:sz w:val="32"/>
          <w:szCs w:val="32"/>
          <w:lang w:val="en-US"/>
        </w:rPr>
      </w:pPr>
    </w:p>
    <w:p w14:paraId="724ECABA" w14:textId="77777777" w:rsidR="006649D1" w:rsidRDefault="006649D1" w:rsidP="004F1A38">
      <w:pPr>
        <w:jc w:val="center"/>
        <w:rPr>
          <w:rFonts w:cs="Times New Roman"/>
          <w:color w:val="0070C0"/>
          <w:sz w:val="32"/>
          <w:szCs w:val="32"/>
          <w:lang w:val="en-US"/>
        </w:rPr>
      </w:pPr>
    </w:p>
    <w:p w14:paraId="53C43974" w14:textId="77777777" w:rsidR="006649D1" w:rsidRDefault="006649D1" w:rsidP="004F1A38">
      <w:pPr>
        <w:jc w:val="center"/>
        <w:rPr>
          <w:rFonts w:cs="Times New Roman"/>
          <w:color w:val="0070C0"/>
          <w:sz w:val="32"/>
          <w:szCs w:val="32"/>
          <w:lang w:val="en-US"/>
        </w:rPr>
      </w:pPr>
    </w:p>
    <w:p w14:paraId="29DD08F5" w14:textId="77777777" w:rsidR="006649D1" w:rsidRDefault="006649D1" w:rsidP="004F1A38">
      <w:pPr>
        <w:jc w:val="center"/>
        <w:rPr>
          <w:rFonts w:cs="Times New Roman"/>
          <w:color w:val="0070C0"/>
          <w:sz w:val="32"/>
          <w:szCs w:val="32"/>
          <w:lang w:val="en-US"/>
        </w:rPr>
      </w:pPr>
    </w:p>
    <w:p w14:paraId="1FAD7579" w14:textId="77777777" w:rsidR="006649D1" w:rsidRDefault="006649D1" w:rsidP="004F1A38">
      <w:pPr>
        <w:jc w:val="center"/>
        <w:rPr>
          <w:rFonts w:cs="Times New Roman"/>
          <w:color w:val="0070C0"/>
          <w:sz w:val="32"/>
          <w:szCs w:val="32"/>
          <w:lang w:val="en-US"/>
        </w:rPr>
      </w:pPr>
    </w:p>
    <w:p w14:paraId="5C806DF5" w14:textId="77777777" w:rsidR="006649D1" w:rsidRDefault="006649D1" w:rsidP="004F1A38">
      <w:pPr>
        <w:jc w:val="center"/>
        <w:rPr>
          <w:rFonts w:cs="Times New Roman"/>
          <w:color w:val="0070C0"/>
          <w:sz w:val="32"/>
          <w:szCs w:val="32"/>
          <w:lang w:val="en-US"/>
        </w:rPr>
      </w:pPr>
    </w:p>
    <w:p w14:paraId="46074963" w14:textId="77777777" w:rsidR="006649D1" w:rsidRDefault="006649D1" w:rsidP="004F1A38">
      <w:pPr>
        <w:jc w:val="center"/>
        <w:rPr>
          <w:rFonts w:cs="Times New Roman"/>
          <w:color w:val="0070C0"/>
          <w:sz w:val="32"/>
          <w:szCs w:val="32"/>
          <w:lang w:val="en-US"/>
        </w:rPr>
      </w:pPr>
    </w:p>
    <w:p w14:paraId="20973EB2" w14:textId="77777777" w:rsidR="006649D1" w:rsidRDefault="006649D1" w:rsidP="004F1A38">
      <w:pPr>
        <w:jc w:val="center"/>
        <w:rPr>
          <w:rFonts w:cs="Times New Roman"/>
          <w:color w:val="0070C0"/>
          <w:sz w:val="32"/>
          <w:szCs w:val="32"/>
          <w:lang w:val="en-US"/>
        </w:rPr>
      </w:pPr>
    </w:p>
    <w:p w14:paraId="654D036F" w14:textId="77777777" w:rsidR="006649D1" w:rsidRDefault="006649D1" w:rsidP="004F1A38">
      <w:pPr>
        <w:jc w:val="center"/>
        <w:rPr>
          <w:rFonts w:cs="Times New Roman"/>
          <w:color w:val="0070C0"/>
          <w:sz w:val="32"/>
          <w:szCs w:val="32"/>
          <w:lang w:val="en-US"/>
        </w:rPr>
      </w:pPr>
    </w:p>
    <w:p w14:paraId="5689B22F" w14:textId="77777777" w:rsidR="006649D1" w:rsidRDefault="006649D1" w:rsidP="004F1A38">
      <w:pPr>
        <w:jc w:val="center"/>
        <w:rPr>
          <w:rFonts w:cs="Times New Roman"/>
          <w:color w:val="0070C0"/>
          <w:sz w:val="32"/>
          <w:szCs w:val="32"/>
          <w:lang w:val="en-US"/>
        </w:rPr>
      </w:pPr>
    </w:p>
    <w:p w14:paraId="7B858E63" w14:textId="77777777" w:rsidR="006649D1" w:rsidRDefault="006649D1" w:rsidP="004F1A38">
      <w:pPr>
        <w:jc w:val="center"/>
        <w:rPr>
          <w:rFonts w:cs="Times New Roman"/>
          <w:color w:val="0070C0"/>
          <w:sz w:val="32"/>
          <w:szCs w:val="32"/>
          <w:lang w:val="en-US"/>
        </w:rPr>
      </w:pPr>
    </w:p>
    <w:p w14:paraId="4DB45996" w14:textId="77777777" w:rsidR="006649D1" w:rsidRDefault="006649D1" w:rsidP="004F1A38">
      <w:pPr>
        <w:jc w:val="center"/>
        <w:rPr>
          <w:rFonts w:cs="Times New Roman"/>
          <w:color w:val="0070C0"/>
          <w:sz w:val="32"/>
          <w:szCs w:val="32"/>
          <w:lang w:val="en-US"/>
        </w:rPr>
      </w:pPr>
    </w:p>
    <w:p w14:paraId="1ADD9F71" w14:textId="77777777" w:rsidR="006649D1" w:rsidRDefault="006649D1" w:rsidP="004F1A38">
      <w:pPr>
        <w:jc w:val="center"/>
        <w:rPr>
          <w:rFonts w:cs="Times New Roman"/>
          <w:color w:val="0070C0"/>
          <w:sz w:val="32"/>
          <w:szCs w:val="32"/>
          <w:lang w:val="en-US"/>
        </w:rPr>
      </w:pPr>
    </w:p>
    <w:p w14:paraId="433A849F" w14:textId="77777777" w:rsidR="006649D1" w:rsidRDefault="006649D1" w:rsidP="004F1A38">
      <w:pPr>
        <w:jc w:val="center"/>
        <w:rPr>
          <w:rFonts w:cs="Times New Roman"/>
          <w:color w:val="0070C0"/>
          <w:sz w:val="32"/>
          <w:szCs w:val="32"/>
          <w:lang w:val="en-US"/>
        </w:rPr>
      </w:pPr>
    </w:p>
    <w:p w14:paraId="36FEA80C" w14:textId="77777777" w:rsidR="006649D1" w:rsidRDefault="006649D1" w:rsidP="004F1A38">
      <w:pPr>
        <w:jc w:val="center"/>
        <w:rPr>
          <w:rFonts w:cs="Times New Roman"/>
          <w:color w:val="0070C0"/>
          <w:sz w:val="32"/>
          <w:szCs w:val="32"/>
          <w:lang w:val="en-US"/>
        </w:rPr>
      </w:pPr>
    </w:p>
    <w:p w14:paraId="6281977E" w14:textId="77777777" w:rsidR="006649D1" w:rsidRDefault="006649D1" w:rsidP="004F1A38">
      <w:pPr>
        <w:jc w:val="center"/>
        <w:rPr>
          <w:rFonts w:cs="Times New Roman"/>
          <w:color w:val="0070C0"/>
          <w:sz w:val="32"/>
          <w:szCs w:val="32"/>
          <w:lang w:val="en-US"/>
        </w:rPr>
      </w:pPr>
    </w:p>
    <w:p w14:paraId="209DB363" w14:textId="77777777" w:rsidR="006649D1" w:rsidRDefault="006649D1" w:rsidP="004F1A38">
      <w:pPr>
        <w:jc w:val="center"/>
        <w:rPr>
          <w:rFonts w:cs="Times New Roman"/>
          <w:color w:val="0070C0"/>
          <w:sz w:val="32"/>
          <w:szCs w:val="32"/>
          <w:lang w:val="en-US"/>
        </w:rPr>
      </w:pPr>
    </w:p>
    <w:p w14:paraId="5CF7A50B" w14:textId="77777777" w:rsidR="006649D1" w:rsidRDefault="006649D1" w:rsidP="004F1A38">
      <w:pPr>
        <w:jc w:val="center"/>
        <w:rPr>
          <w:rFonts w:cs="Times New Roman"/>
          <w:color w:val="0070C0"/>
          <w:sz w:val="32"/>
          <w:szCs w:val="32"/>
          <w:lang w:val="en-US"/>
        </w:rPr>
      </w:pPr>
    </w:p>
    <w:p w14:paraId="23838D29" w14:textId="77777777" w:rsidR="006649D1" w:rsidRDefault="006649D1" w:rsidP="004F1A38">
      <w:pPr>
        <w:jc w:val="center"/>
        <w:rPr>
          <w:rFonts w:cs="Times New Roman"/>
          <w:color w:val="0070C0"/>
          <w:sz w:val="32"/>
          <w:szCs w:val="32"/>
          <w:lang w:val="en-US"/>
        </w:rPr>
      </w:pPr>
    </w:p>
    <w:p w14:paraId="08CB2288" w14:textId="77777777" w:rsidR="006649D1" w:rsidRDefault="006649D1" w:rsidP="004F1A38">
      <w:pPr>
        <w:jc w:val="center"/>
        <w:rPr>
          <w:rFonts w:cs="Times New Roman"/>
          <w:color w:val="0070C0"/>
          <w:sz w:val="32"/>
          <w:szCs w:val="32"/>
          <w:lang w:val="en-US"/>
        </w:rPr>
      </w:pPr>
    </w:p>
    <w:p w14:paraId="2FB57B50" w14:textId="77777777" w:rsidR="006649D1" w:rsidRPr="000F63C7" w:rsidRDefault="006649D1" w:rsidP="006649D1">
      <w:pPr>
        <w:spacing w:line="360" w:lineRule="auto"/>
        <w:jc w:val="center"/>
        <w:rPr>
          <w:rFonts w:cs="Calibri"/>
          <w:b/>
          <w:iCs/>
          <w:color w:val="000000"/>
          <w:sz w:val="28"/>
          <w:szCs w:val="28"/>
          <w:lang w:val="en-GB"/>
        </w:rPr>
      </w:pPr>
      <w:r w:rsidRPr="000F63C7">
        <w:rPr>
          <w:rFonts w:cs="Calibri"/>
          <w:b/>
          <w:iCs/>
          <w:color w:val="000000"/>
          <w:sz w:val="28"/>
          <w:szCs w:val="28"/>
          <w:lang w:val="en-GB"/>
        </w:rPr>
        <w:lastRenderedPageBreak/>
        <w:t>Access to the conference is free of charge</w:t>
      </w:r>
    </w:p>
    <w:p w14:paraId="60486E4C" w14:textId="77777777" w:rsidR="006649D1" w:rsidRPr="000F63C7" w:rsidRDefault="006649D1" w:rsidP="006649D1">
      <w:pPr>
        <w:spacing w:line="360" w:lineRule="auto"/>
        <w:jc w:val="center"/>
        <w:rPr>
          <w:rFonts w:cs="Calibri"/>
          <w:b/>
          <w:iCs/>
          <w:color w:val="000000"/>
          <w:sz w:val="28"/>
          <w:szCs w:val="28"/>
          <w:lang w:val="en-GB"/>
        </w:rPr>
      </w:pPr>
    </w:p>
    <w:p w14:paraId="55BC4954" w14:textId="475EE490" w:rsidR="006649D1" w:rsidRPr="000F63C7" w:rsidRDefault="006649D1" w:rsidP="006649D1">
      <w:pPr>
        <w:spacing w:line="360" w:lineRule="auto"/>
        <w:jc w:val="center"/>
        <w:rPr>
          <w:rFonts w:cs="Calibri"/>
          <w:b/>
          <w:iCs/>
          <w:color w:val="000000"/>
          <w:sz w:val="28"/>
          <w:szCs w:val="28"/>
          <w:lang w:val="en-GB"/>
        </w:rPr>
      </w:pPr>
      <w:r w:rsidRPr="000F63C7">
        <w:rPr>
          <w:rFonts w:cs="Calibri"/>
          <w:b/>
          <w:iCs/>
          <w:color w:val="000000"/>
          <w:sz w:val="28"/>
          <w:szCs w:val="28"/>
          <w:lang w:val="en-GB"/>
        </w:rPr>
        <w:t xml:space="preserve">Please note that access to the conference is limited to </w:t>
      </w:r>
      <w:r>
        <w:rPr>
          <w:rFonts w:cs="Calibri"/>
          <w:b/>
          <w:iCs/>
          <w:color w:val="000000"/>
          <w:sz w:val="28"/>
          <w:szCs w:val="28"/>
          <w:lang w:val="en-GB"/>
        </w:rPr>
        <w:t>7</w:t>
      </w:r>
      <w:r w:rsidRPr="000F63C7">
        <w:rPr>
          <w:rFonts w:cs="Calibri"/>
          <w:b/>
          <w:iCs/>
          <w:color w:val="000000"/>
          <w:sz w:val="28"/>
          <w:szCs w:val="28"/>
          <w:lang w:val="en-GB"/>
        </w:rPr>
        <w:t>0 participants.</w:t>
      </w:r>
    </w:p>
    <w:p w14:paraId="3355EEB0" w14:textId="77777777" w:rsidR="006649D1" w:rsidRPr="000F63C7" w:rsidRDefault="006649D1" w:rsidP="006649D1">
      <w:pPr>
        <w:spacing w:line="360" w:lineRule="auto"/>
        <w:jc w:val="center"/>
        <w:rPr>
          <w:rFonts w:cs="Calibri"/>
          <w:iCs/>
          <w:color w:val="000000"/>
          <w:sz w:val="28"/>
          <w:szCs w:val="28"/>
          <w:lang w:val="en-GB"/>
        </w:rPr>
      </w:pPr>
      <w:r w:rsidRPr="000F63C7">
        <w:rPr>
          <w:rFonts w:cs="Calibri"/>
          <w:iCs/>
          <w:color w:val="000000"/>
          <w:sz w:val="28"/>
          <w:szCs w:val="28"/>
          <w:lang w:val="en-GB"/>
        </w:rPr>
        <w:t xml:space="preserve">Should you wish to </w:t>
      </w:r>
      <w:proofErr w:type="gramStart"/>
      <w:r w:rsidRPr="000F63C7">
        <w:rPr>
          <w:rFonts w:cs="Calibri"/>
          <w:iCs/>
          <w:color w:val="000000"/>
          <w:sz w:val="28"/>
          <w:szCs w:val="28"/>
          <w:lang w:val="en-GB"/>
        </w:rPr>
        <w:t>attend,</w:t>
      </w:r>
      <w:proofErr w:type="gramEnd"/>
    </w:p>
    <w:p w14:paraId="02B2A13F" w14:textId="16526085" w:rsidR="006649D1" w:rsidRPr="000F63C7" w:rsidRDefault="006649D1" w:rsidP="006649D1">
      <w:pPr>
        <w:spacing w:line="360" w:lineRule="auto"/>
        <w:jc w:val="center"/>
        <w:rPr>
          <w:rFonts w:cs="Calibri"/>
          <w:b/>
          <w:iCs/>
          <w:color w:val="000000"/>
          <w:sz w:val="28"/>
          <w:szCs w:val="28"/>
          <w:lang w:val="en-GB"/>
        </w:rPr>
      </w:pPr>
      <w:proofErr w:type="gramStart"/>
      <w:r w:rsidRPr="000F63C7">
        <w:rPr>
          <w:rFonts w:cs="Calibri"/>
          <w:iCs/>
          <w:color w:val="000000"/>
          <w:sz w:val="28"/>
          <w:szCs w:val="28"/>
          <w:lang w:val="en-GB"/>
        </w:rPr>
        <w:t>please</w:t>
      </w:r>
      <w:proofErr w:type="gramEnd"/>
      <w:r w:rsidRPr="000F63C7">
        <w:rPr>
          <w:rFonts w:cs="Calibri"/>
          <w:iCs/>
          <w:color w:val="000000"/>
          <w:sz w:val="28"/>
          <w:szCs w:val="28"/>
          <w:lang w:val="en-GB"/>
        </w:rPr>
        <w:t xml:space="preserve"> </w:t>
      </w:r>
      <w:r>
        <w:rPr>
          <w:rFonts w:cs="Calibri"/>
          <w:b/>
          <w:iCs/>
          <w:color w:val="000000"/>
          <w:sz w:val="28"/>
          <w:szCs w:val="28"/>
          <w:lang w:val="en-GB"/>
        </w:rPr>
        <w:t>register by 30 May 2019</w:t>
      </w:r>
      <w:r w:rsidRPr="000F63C7">
        <w:rPr>
          <w:rFonts w:cs="Calibri"/>
          <w:b/>
          <w:iCs/>
          <w:color w:val="000000"/>
          <w:sz w:val="28"/>
          <w:szCs w:val="28"/>
          <w:lang w:val="en-GB"/>
        </w:rPr>
        <w:t>.</w:t>
      </w:r>
    </w:p>
    <w:p w14:paraId="19E0900F" w14:textId="77777777" w:rsidR="006649D1" w:rsidRPr="000F63C7" w:rsidRDefault="006649D1" w:rsidP="006649D1">
      <w:pPr>
        <w:spacing w:line="360" w:lineRule="auto"/>
        <w:jc w:val="center"/>
        <w:rPr>
          <w:rFonts w:cs="Calibri"/>
          <w:iCs/>
          <w:sz w:val="28"/>
          <w:szCs w:val="28"/>
        </w:rPr>
      </w:pPr>
    </w:p>
    <w:p w14:paraId="322E7228" w14:textId="45CC2EB4" w:rsidR="006649D1" w:rsidRPr="006649D1" w:rsidRDefault="006649D1" w:rsidP="006649D1">
      <w:pPr>
        <w:spacing w:line="360" w:lineRule="auto"/>
        <w:jc w:val="center"/>
        <w:rPr>
          <w:rFonts w:cs="Calibri"/>
          <w:b/>
          <w:iCs/>
          <w:color w:val="000000"/>
          <w:sz w:val="28"/>
          <w:szCs w:val="28"/>
          <w:lang w:val="en-GB"/>
        </w:rPr>
      </w:pPr>
      <w:r w:rsidRPr="000F63C7">
        <w:rPr>
          <w:rFonts w:cs="Calibri"/>
          <w:b/>
          <w:iCs/>
          <w:color w:val="000000"/>
          <w:sz w:val="28"/>
          <w:szCs w:val="28"/>
          <w:lang w:val="en-GB"/>
        </w:rPr>
        <w:t>Info and Registration:</w:t>
      </w:r>
    </w:p>
    <w:p w14:paraId="3ADE23E0" w14:textId="77777777" w:rsidR="006649D1" w:rsidRPr="006649D1" w:rsidRDefault="00CB196C" w:rsidP="006649D1">
      <w:pPr>
        <w:spacing w:line="360" w:lineRule="auto"/>
        <w:jc w:val="center"/>
        <w:rPr>
          <w:rFonts w:cs="Calibri"/>
          <w:iCs/>
          <w:sz w:val="28"/>
          <w:szCs w:val="28"/>
        </w:rPr>
      </w:pPr>
      <w:hyperlink r:id="rId8" w:history="1">
        <w:r w:rsidR="006649D1" w:rsidRPr="006649D1">
          <w:rPr>
            <w:rStyle w:val="Collegamentoipertestuale"/>
            <w:rFonts w:cs="Calibri"/>
            <w:iCs/>
            <w:color w:val="auto"/>
            <w:sz w:val="28"/>
            <w:szCs w:val="28"/>
            <w:u w:val="none"/>
          </w:rPr>
          <w:t>alberto.defranceschi@unife.it</w:t>
        </w:r>
      </w:hyperlink>
    </w:p>
    <w:p w14:paraId="77131CD1" w14:textId="77777777" w:rsidR="006649D1" w:rsidRPr="000F63C7" w:rsidRDefault="006649D1" w:rsidP="006649D1">
      <w:pPr>
        <w:spacing w:line="360" w:lineRule="auto"/>
        <w:jc w:val="center"/>
        <w:rPr>
          <w:rFonts w:cs="Calibri"/>
          <w:b/>
          <w:iCs/>
          <w:sz w:val="28"/>
          <w:szCs w:val="28"/>
        </w:rPr>
      </w:pPr>
    </w:p>
    <w:p w14:paraId="334572F7" w14:textId="77777777" w:rsidR="006649D1" w:rsidRPr="000F63C7" w:rsidRDefault="006649D1" w:rsidP="006649D1">
      <w:pPr>
        <w:spacing w:line="360" w:lineRule="auto"/>
        <w:jc w:val="center"/>
        <w:rPr>
          <w:rFonts w:cs="Calibri"/>
          <w:b/>
          <w:iCs/>
          <w:sz w:val="28"/>
          <w:szCs w:val="28"/>
        </w:rPr>
      </w:pPr>
    </w:p>
    <w:p w14:paraId="73F87D91" w14:textId="77777777" w:rsidR="006649D1" w:rsidRDefault="006649D1" w:rsidP="004F1A38">
      <w:pPr>
        <w:jc w:val="center"/>
        <w:rPr>
          <w:rFonts w:cs="Times New Roman"/>
          <w:color w:val="0070C0"/>
          <w:sz w:val="32"/>
          <w:szCs w:val="32"/>
          <w:lang w:val="en-US"/>
        </w:rPr>
      </w:pPr>
    </w:p>
    <w:p w14:paraId="1EF60C6E" w14:textId="77777777" w:rsidR="006649D1" w:rsidRDefault="006649D1" w:rsidP="004F1A38">
      <w:pPr>
        <w:jc w:val="center"/>
        <w:rPr>
          <w:rFonts w:cs="Times New Roman"/>
          <w:color w:val="0070C0"/>
          <w:sz w:val="32"/>
          <w:szCs w:val="32"/>
          <w:lang w:val="en-US"/>
        </w:rPr>
      </w:pPr>
    </w:p>
    <w:p w14:paraId="6047890A" w14:textId="77777777" w:rsidR="006649D1" w:rsidRDefault="006649D1" w:rsidP="004F1A38">
      <w:pPr>
        <w:jc w:val="center"/>
        <w:rPr>
          <w:rFonts w:cs="Times New Roman"/>
          <w:color w:val="0070C0"/>
          <w:sz w:val="32"/>
          <w:szCs w:val="32"/>
          <w:lang w:val="en-US"/>
        </w:rPr>
      </w:pPr>
    </w:p>
    <w:p w14:paraId="33611D80" w14:textId="77777777" w:rsidR="006649D1" w:rsidRDefault="006649D1" w:rsidP="004F1A38">
      <w:pPr>
        <w:jc w:val="center"/>
        <w:rPr>
          <w:rFonts w:cs="Times New Roman"/>
          <w:color w:val="0070C0"/>
          <w:sz w:val="32"/>
          <w:szCs w:val="32"/>
          <w:lang w:val="en-US"/>
        </w:rPr>
      </w:pPr>
    </w:p>
    <w:p w14:paraId="36360824" w14:textId="77777777" w:rsidR="004F1A38" w:rsidRDefault="004F1A38" w:rsidP="004F1A38">
      <w:pPr>
        <w:jc w:val="center"/>
        <w:rPr>
          <w:rFonts w:cs="Calibri"/>
          <w:i/>
          <w:iCs/>
          <w:color w:val="000000"/>
          <w:sz w:val="28"/>
          <w:szCs w:val="28"/>
          <w:lang w:val="en-GB"/>
        </w:rPr>
      </w:pPr>
    </w:p>
    <w:p w14:paraId="6DA4CD1A" w14:textId="77777777" w:rsidR="00E86823" w:rsidRDefault="00E86823" w:rsidP="00960298">
      <w:pPr>
        <w:spacing w:line="360" w:lineRule="auto"/>
        <w:jc w:val="center"/>
      </w:pPr>
    </w:p>
    <w:p w14:paraId="66B99201" w14:textId="77777777" w:rsidR="004F1A38" w:rsidRDefault="004F1A38" w:rsidP="00960298">
      <w:pPr>
        <w:spacing w:line="360" w:lineRule="auto"/>
        <w:jc w:val="center"/>
      </w:pPr>
    </w:p>
    <w:p w14:paraId="78232D57" w14:textId="77777777" w:rsidR="004F1A38" w:rsidRDefault="004F1A38" w:rsidP="00960298">
      <w:pPr>
        <w:spacing w:line="360" w:lineRule="auto"/>
        <w:jc w:val="center"/>
      </w:pPr>
    </w:p>
    <w:sectPr w:rsidR="004F1A38" w:rsidSect="000F06C3">
      <w:pgSz w:w="11900" w:h="16840"/>
      <w:pgMar w:top="993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374C54"/>
    <w:multiLevelType w:val="hybridMultilevel"/>
    <w:tmpl w:val="EA5673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298"/>
    <w:rsid w:val="000212D7"/>
    <w:rsid w:val="00077AE8"/>
    <w:rsid w:val="00090F07"/>
    <w:rsid w:val="000C0F40"/>
    <w:rsid w:val="000E68C6"/>
    <w:rsid w:val="000F06C3"/>
    <w:rsid w:val="00106760"/>
    <w:rsid w:val="0013464F"/>
    <w:rsid w:val="001712F4"/>
    <w:rsid w:val="0018640B"/>
    <w:rsid w:val="001C52E8"/>
    <w:rsid w:val="001D0082"/>
    <w:rsid w:val="001E5CE3"/>
    <w:rsid w:val="0022295E"/>
    <w:rsid w:val="00292B82"/>
    <w:rsid w:val="002A3F11"/>
    <w:rsid w:val="002D0DB4"/>
    <w:rsid w:val="002F410E"/>
    <w:rsid w:val="00325569"/>
    <w:rsid w:val="00335562"/>
    <w:rsid w:val="00352CB4"/>
    <w:rsid w:val="00387924"/>
    <w:rsid w:val="003C04B3"/>
    <w:rsid w:val="003E58A8"/>
    <w:rsid w:val="00412C89"/>
    <w:rsid w:val="004140FA"/>
    <w:rsid w:val="00426B35"/>
    <w:rsid w:val="004410C7"/>
    <w:rsid w:val="00492760"/>
    <w:rsid w:val="00496007"/>
    <w:rsid w:val="004B2B69"/>
    <w:rsid w:val="004E3CB7"/>
    <w:rsid w:val="004F1A38"/>
    <w:rsid w:val="00582AE5"/>
    <w:rsid w:val="006649D1"/>
    <w:rsid w:val="00664D69"/>
    <w:rsid w:val="00677EEA"/>
    <w:rsid w:val="006C484D"/>
    <w:rsid w:val="0074241F"/>
    <w:rsid w:val="00747D53"/>
    <w:rsid w:val="00751C64"/>
    <w:rsid w:val="007762C0"/>
    <w:rsid w:val="007D7C2D"/>
    <w:rsid w:val="007F5316"/>
    <w:rsid w:val="00807577"/>
    <w:rsid w:val="00884D8B"/>
    <w:rsid w:val="008D343C"/>
    <w:rsid w:val="008E1301"/>
    <w:rsid w:val="008F1D91"/>
    <w:rsid w:val="008F33DE"/>
    <w:rsid w:val="00905E5D"/>
    <w:rsid w:val="00960298"/>
    <w:rsid w:val="009679C1"/>
    <w:rsid w:val="009D1D52"/>
    <w:rsid w:val="00A272C9"/>
    <w:rsid w:val="00A320D8"/>
    <w:rsid w:val="00A4685C"/>
    <w:rsid w:val="00A75483"/>
    <w:rsid w:val="00AD5A3D"/>
    <w:rsid w:val="00AE35C4"/>
    <w:rsid w:val="00B34294"/>
    <w:rsid w:val="00B82904"/>
    <w:rsid w:val="00BB5F05"/>
    <w:rsid w:val="00C059CD"/>
    <w:rsid w:val="00C116D3"/>
    <w:rsid w:val="00C41B27"/>
    <w:rsid w:val="00CB196C"/>
    <w:rsid w:val="00CC56F7"/>
    <w:rsid w:val="00CE5B5F"/>
    <w:rsid w:val="00D05B73"/>
    <w:rsid w:val="00D0611F"/>
    <w:rsid w:val="00D24382"/>
    <w:rsid w:val="00D44266"/>
    <w:rsid w:val="00D444D8"/>
    <w:rsid w:val="00D51D9A"/>
    <w:rsid w:val="00D70537"/>
    <w:rsid w:val="00D86BAA"/>
    <w:rsid w:val="00DA39D6"/>
    <w:rsid w:val="00DD368B"/>
    <w:rsid w:val="00DF50ED"/>
    <w:rsid w:val="00E04CD4"/>
    <w:rsid w:val="00E10AF7"/>
    <w:rsid w:val="00E1703D"/>
    <w:rsid w:val="00E70329"/>
    <w:rsid w:val="00E86823"/>
    <w:rsid w:val="00EB17B2"/>
    <w:rsid w:val="00EB210F"/>
    <w:rsid w:val="00EC6A5D"/>
    <w:rsid w:val="00ED7681"/>
    <w:rsid w:val="00F15201"/>
    <w:rsid w:val="00F67584"/>
    <w:rsid w:val="00F841B3"/>
    <w:rsid w:val="00F940D1"/>
    <w:rsid w:val="00FD47DA"/>
    <w:rsid w:val="00FD7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9E58F5"/>
  <w14:defaultImageDpi w14:val="300"/>
  <w15:docId w15:val="{33E73640-38FC-4941-98EC-D3A277056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4F1A38"/>
    <w:rPr>
      <w:color w:val="0563C1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F06C3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F06C3"/>
    <w:rPr>
      <w:rFonts w:ascii="Lucida Grande" w:hAnsi="Lucida Grande" w:cs="Lucida Grande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E70329"/>
    <w:pPr>
      <w:ind w:left="720"/>
      <w:contextualSpacing/>
    </w:pPr>
  </w:style>
  <w:style w:type="character" w:styleId="Collegamentovisitato">
    <w:name w:val="FollowedHyperlink"/>
    <w:basedOn w:val="Carpredefinitoparagrafo"/>
    <w:uiPriority w:val="99"/>
    <w:semiHidden/>
    <w:unhideWhenUsed/>
    <w:rsid w:val="00DF50E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76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berto.defranceschi@unife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nno4sd.ne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596</Words>
  <Characters>3401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Ferrara</Company>
  <LinksUpToDate>false</LinksUpToDate>
  <CharactersWithSpaces>3990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De Franceschi</dc:creator>
  <cp:keywords/>
  <dc:description/>
  <cp:lastModifiedBy>Balandi</cp:lastModifiedBy>
  <cp:revision>2</cp:revision>
  <cp:lastPrinted>2019-03-29T14:15:00Z</cp:lastPrinted>
  <dcterms:created xsi:type="dcterms:W3CDTF">2019-04-09T06:08:00Z</dcterms:created>
  <dcterms:modified xsi:type="dcterms:W3CDTF">2019-04-09T06:08:00Z</dcterms:modified>
</cp:coreProperties>
</file>